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A674" w14:textId="77777777" w:rsidR="004F68F3" w:rsidRDefault="004F68F3" w:rsidP="00420C19">
      <w:pPr>
        <w:spacing w:after="0"/>
        <w:ind w:left="1988" w:hanging="1988"/>
        <w:rPr>
          <w:rFonts w:ascii="Arial" w:hAnsi="Arial" w:cs="Arial"/>
          <w:b/>
          <w:sz w:val="24"/>
          <w:lang w:val="en-US"/>
        </w:rPr>
      </w:pPr>
    </w:p>
    <w:p w14:paraId="5BCB370A" w14:textId="70A244A4" w:rsidR="00420C19" w:rsidRDefault="00420C19" w:rsidP="00420C19">
      <w:pPr>
        <w:spacing w:after="0"/>
        <w:ind w:left="1988" w:hanging="1988"/>
        <w:rPr>
          <w:rFonts w:ascii="Arial" w:hAnsi="Arial" w:cs="Arial"/>
          <w:b/>
          <w:sz w:val="24"/>
          <w:lang w:val="en-US"/>
        </w:rPr>
      </w:pPr>
      <w:r>
        <w:rPr>
          <w:rFonts w:ascii="Arial" w:hAnsi="Arial" w:cs="Arial"/>
          <w:b/>
          <w:sz w:val="24"/>
          <w:lang w:val="en-US"/>
        </w:rPr>
        <w:t>3GPP TSG RAN WG1 Meetin</w:t>
      </w:r>
      <w:r w:rsidRPr="009365CF">
        <w:rPr>
          <w:rFonts w:ascii="Arial" w:hAnsi="Arial" w:cs="Arial"/>
          <w:b/>
          <w:sz w:val="24"/>
          <w:lang w:val="en-US"/>
        </w:rPr>
        <w:t>g #98</w:t>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r>
      <w:r w:rsidRPr="009365CF">
        <w:rPr>
          <w:rFonts w:ascii="Arial" w:hAnsi="Arial" w:cs="Arial"/>
          <w:b/>
          <w:sz w:val="24"/>
          <w:lang w:val="en-US"/>
        </w:rPr>
        <w:tab/>
        <w:t>R1-</w:t>
      </w:r>
      <w:r w:rsidRPr="004F68F3">
        <w:rPr>
          <w:rFonts w:ascii="Arial" w:hAnsi="Arial" w:cs="Arial"/>
          <w:b/>
          <w:sz w:val="24"/>
          <w:lang w:val="en-US"/>
        </w:rPr>
        <w:t>190</w:t>
      </w:r>
      <w:r w:rsidR="000F62D5" w:rsidRPr="004F68F3">
        <w:rPr>
          <w:rFonts w:ascii="Arial" w:hAnsi="Arial" w:cs="Arial"/>
          <w:b/>
          <w:sz w:val="24"/>
          <w:lang w:val="en-US"/>
        </w:rPr>
        <w:t>8660</w:t>
      </w:r>
    </w:p>
    <w:p w14:paraId="1E0B7225" w14:textId="77777777" w:rsidR="00420C19" w:rsidRPr="005F5BBA" w:rsidRDefault="00420C19" w:rsidP="00420C19">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75D9E0A1" w14:textId="77777777" w:rsidR="00B63527" w:rsidRDefault="00B63527" w:rsidP="00B63527">
      <w:pPr>
        <w:spacing w:after="0"/>
        <w:ind w:left="1988" w:hanging="1988"/>
        <w:rPr>
          <w:rFonts w:ascii="Arial" w:hAnsi="Arial" w:cs="Arial"/>
          <w:b/>
          <w:sz w:val="24"/>
          <w:lang w:val="en-US"/>
        </w:rPr>
      </w:pPr>
    </w:p>
    <w:p w14:paraId="428B7441" w14:textId="77777777" w:rsidR="00B63527" w:rsidRDefault="00B63527" w:rsidP="00B63527">
      <w:pPr>
        <w:spacing w:after="0"/>
        <w:ind w:left="1988" w:hanging="1988"/>
        <w:rPr>
          <w:rFonts w:ascii="Arial" w:hAnsi="Arial" w:cs="Arial"/>
          <w:b/>
          <w:sz w:val="24"/>
          <w:lang w:val="en-US"/>
        </w:rPr>
      </w:pPr>
    </w:p>
    <w:p w14:paraId="7AF7AD83" w14:textId="77777777"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AC87ADF" w14:textId="61BD652A"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3E79FF" w:rsidRPr="004F68F3">
        <w:rPr>
          <w:rFonts w:ascii="Arial" w:hAnsi="Arial" w:cs="Arial"/>
          <w:b/>
          <w:sz w:val="24"/>
          <w:lang w:val="en-US"/>
        </w:rPr>
        <w:t xml:space="preserve">UL </w:t>
      </w:r>
      <w:r w:rsidR="004F68F3">
        <w:rPr>
          <w:rFonts w:ascii="Arial" w:hAnsi="Arial" w:cs="Arial"/>
          <w:b/>
          <w:sz w:val="24"/>
          <w:lang w:val="en-US"/>
        </w:rPr>
        <w:t>R</w:t>
      </w:r>
      <w:r w:rsidR="003E79FF" w:rsidRPr="004F68F3">
        <w:rPr>
          <w:rFonts w:ascii="Arial" w:hAnsi="Arial" w:cs="Arial"/>
          <w:b/>
          <w:sz w:val="24"/>
          <w:lang w:val="en-US"/>
        </w:rPr>
        <w:t xml:space="preserve">eference </w:t>
      </w:r>
      <w:r w:rsidR="004F68F3">
        <w:rPr>
          <w:rFonts w:ascii="Arial" w:hAnsi="Arial" w:cs="Arial"/>
          <w:b/>
          <w:sz w:val="24"/>
          <w:lang w:val="en-US"/>
        </w:rPr>
        <w:t>S</w:t>
      </w:r>
      <w:r w:rsidR="003E79FF" w:rsidRPr="004F68F3">
        <w:rPr>
          <w:rFonts w:ascii="Arial" w:hAnsi="Arial" w:cs="Arial"/>
          <w:b/>
          <w:sz w:val="24"/>
          <w:lang w:val="en-US"/>
        </w:rPr>
        <w:t xml:space="preserve">ignals for NR </w:t>
      </w:r>
      <w:r w:rsidR="004F68F3">
        <w:rPr>
          <w:rFonts w:ascii="Arial" w:hAnsi="Arial" w:cs="Arial"/>
          <w:b/>
          <w:sz w:val="24"/>
          <w:lang w:val="en-US"/>
        </w:rPr>
        <w:t>P</w:t>
      </w:r>
      <w:r w:rsidR="003E79FF" w:rsidRPr="004F68F3">
        <w:rPr>
          <w:rFonts w:ascii="Arial" w:hAnsi="Arial" w:cs="Arial"/>
          <w:b/>
          <w:sz w:val="24"/>
          <w:lang w:val="en-US"/>
        </w:rPr>
        <w:t>ositioning</w:t>
      </w:r>
    </w:p>
    <w:p w14:paraId="481E6F4A" w14:textId="3BAB2BE4"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2B2802">
        <w:rPr>
          <w:rFonts w:ascii="Arial" w:hAnsi="Arial" w:cs="Arial"/>
          <w:b/>
          <w:sz w:val="24"/>
          <w:lang w:val="en-US"/>
        </w:rPr>
        <w:t>7.2.10.</w:t>
      </w:r>
      <w:r>
        <w:rPr>
          <w:rFonts w:ascii="Arial" w:hAnsi="Arial" w:cs="Arial"/>
          <w:b/>
          <w:sz w:val="24"/>
          <w:lang w:val="en-US"/>
        </w:rPr>
        <w:t>2</w:t>
      </w:r>
    </w:p>
    <w:p w14:paraId="52A03F27" w14:textId="77777777" w:rsidR="00B63527" w:rsidRDefault="00B63527" w:rsidP="00B6352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D26734">
        <w:rPr>
          <w:lang w:val="en-GB"/>
        </w:rPr>
        <w:t>[1]</w:t>
      </w:r>
      <w:r>
        <w:rPr>
          <w:lang w:val="en-GB"/>
        </w:rPr>
        <w:fldChar w:fldCharType="end"/>
      </w:r>
      <w:r>
        <w:rPr>
          <w:lang w:val="en-GB"/>
        </w:rPr>
        <w:t xml:space="preserve">. The </w:t>
      </w:r>
      <w:r>
        <w:t>WID has the following objectives:</w:t>
      </w:r>
    </w:p>
    <w:p w14:paraId="6A10EB87" w14:textId="77777777" w:rsidR="004D232A" w:rsidRDefault="004D232A" w:rsidP="004D232A">
      <w:pPr>
        <w:pStyle w:val="3GPPAgreements"/>
      </w:pPr>
      <w:r w:rsidRPr="004D232A">
        <w:t>Define new DL positioning reference signals applicable at least for DL-TDOA, DL-AoD, RTT</w:t>
      </w:r>
    </w:p>
    <w:p w14:paraId="2F49A907" w14:textId="77777777" w:rsidR="004D232A" w:rsidRDefault="004D232A" w:rsidP="00033280">
      <w:pPr>
        <w:pStyle w:val="3GPPAgreements"/>
      </w:pPr>
      <w:r w:rsidRPr="004D232A">
        <w:t>Define UL SRS with possible enhancements for positioning which is applicable at least for RTT, UL-TDOA, UL-AoA</w:t>
      </w:r>
    </w:p>
    <w:p w14:paraId="2FEA9290" w14:textId="07999D04" w:rsidR="004D232A" w:rsidRDefault="000938CA" w:rsidP="000938CA">
      <w:pPr>
        <w:pStyle w:val="3GPPText"/>
        <w:rPr>
          <w:lang w:val="en-GB"/>
        </w:rPr>
      </w:pPr>
      <w:r>
        <w:t xml:space="preserve">In this contribution, we continue discussion on UL PRS design based on UL SRS and follow agreements made by RAN1 at the previous meeting (provided in Annex A). </w:t>
      </w:r>
      <w:r w:rsidR="009D0F69">
        <w:rPr>
          <w:lang w:val="en-GB"/>
        </w:rPr>
        <w:t>Our views on other NR Positioning aspects are provided in our companion contribution</w:t>
      </w:r>
      <w:r w:rsidR="004F68F3">
        <w:rPr>
          <w:lang w:val="en-GB"/>
        </w:rPr>
        <w:t>s</w:t>
      </w:r>
      <w:r w:rsidR="00F80266">
        <w:rPr>
          <w:lang w:val="en-GB"/>
        </w:rPr>
        <w:t xml:space="preserve"> </w:t>
      </w:r>
      <w:r w:rsidR="00666CDE">
        <w:rPr>
          <w:lang w:val="en-GB"/>
        </w:rPr>
        <w:fldChar w:fldCharType="begin"/>
      </w:r>
      <w:r w:rsidR="00666CDE">
        <w:rPr>
          <w:lang w:val="en-GB"/>
        </w:rPr>
        <w:instrText xml:space="preserve"> REF _Ref16780060 \r \h </w:instrText>
      </w:r>
      <w:r w:rsidR="00666CDE">
        <w:rPr>
          <w:lang w:val="en-GB"/>
        </w:rPr>
      </w:r>
      <w:r w:rsidR="00666CDE">
        <w:rPr>
          <w:lang w:val="en-GB"/>
        </w:rPr>
        <w:fldChar w:fldCharType="separate"/>
      </w:r>
      <w:r w:rsidR="00D26734">
        <w:rPr>
          <w:lang w:val="en-GB"/>
        </w:rPr>
        <w:t>[3]</w:t>
      </w:r>
      <w:r w:rsidR="00666CDE">
        <w:rPr>
          <w:lang w:val="en-GB"/>
        </w:rPr>
        <w:fldChar w:fldCharType="end"/>
      </w:r>
      <w:r w:rsidR="00666CDE">
        <w:rPr>
          <w:lang w:val="en-GB"/>
        </w:rPr>
        <w:t>-</w:t>
      </w:r>
      <w:r w:rsidR="00666CDE">
        <w:rPr>
          <w:lang w:val="en-GB"/>
        </w:rPr>
        <w:fldChar w:fldCharType="begin"/>
      </w:r>
      <w:r w:rsidR="00666CDE">
        <w:rPr>
          <w:lang w:val="en-GB"/>
        </w:rPr>
        <w:instrText xml:space="preserve"> REF _Ref16780062 \r \h </w:instrText>
      </w:r>
      <w:r w:rsidR="00666CDE">
        <w:rPr>
          <w:lang w:val="en-GB"/>
        </w:rPr>
      </w:r>
      <w:r w:rsidR="00666CDE">
        <w:rPr>
          <w:lang w:val="en-GB"/>
        </w:rPr>
        <w:fldChar w:fldCharType="separate"/>
      </w:r>
      <w:r w:rsidR="00D26734">
        <w:rPr>
          <w:lang w:val="en-GB"/>
        </w:rPr>
        <w:t>[5]</w:t>
      </w:r>
      <w:r w:rsidR="00666CDE">
        <w:rPr>
          <w:lang w:val="en-GB"/>
        </w:rPr>
        <w:fldChar w:fldCharType="end"/>
      </w:r>
      <w:r w:rsidR="00420C19">
        <w:rPr>
          <w:lang w:val="en-GB"/>
        </w:rPr>
        <w:t>.</w:t>
      </w:r>
    </w:p>
    <w:p w14:paraId="1F496BD9" w14:textId="77777777" w:rsidR="003B31E4" w:rsidRDefault="003B31E4" w:rsidP="003B31E4">
      <w:pPr>
        <w:pStyle w:val="Heading1"/>
      </w:pPr>
      <w:r>
        <w:t>UL Reference Signals for NR Positioning</w:t>
      </w:r>
    </w:p>
    <w:p w14:paraId="5730F522" w14:textId="300763E3" w:rsidR="000F4046" w:rsidRPr="000F4046" w:rsidRDefault="003B31E4" w:rsidP="000F4046">
      <w:pPr>
        <w:pStyle w:val="3GPPText"/>
      </w:pPr>
      <w:r>
        <w:t>UL SRS was agreed to be used as a starting point for NR Positioning in UL and DL+UL positioning techniques. I</w:t>
      </w:r>
      <w:r w:rsidR="000F4046" w:rsidRPr="000F4046">
        <w:t>t was designed for UL channel sounding and beam management. SRS Resources can be combined in SRS Resource Sets. Each SRS Resource can be configured with 1, 2, or 4 antenna ports, transmitted in 1, 2 or 4 consecutive symbols at the end of slot with a configurable signal bandwidth. NR SRS is represented by Zadoff-Chu sequences (if sequence length &gt; 36) and has comb structure. The NR SRS Resource Set can be configured as periodic or on-demand (semi-persistent or aperiodic). Sequence generation is a function of</w:t>
      </w:r>
      <w:r w:rsidRPr="003B31E4">
        <w:rPr>
          <w:rFonts w:cstheme="minorHAnsi"/>
          <w:i/>
        </w:rPr>
        <w:t xml:space="preserve"> </w:t>
      </w:r>
      <w:r>
        <w:rPr>
          <w:rFonts w:cstheme="minorHAnsi"/>
          <w:i/>
        </w:rPr>
        <w:t>n</w:t>
      </w:r>
      <w:r>
        <w:rPr>
          <w:rFonts w:cstheme="minorHAnsi"/>
          <w:i/>
          <w:vertAlign w:val="superscript"/>
        </w:rPr>
        <w:t>SRS</w:t>
      </w:r>
      <w:r>
        <w:rPr>
          <w:rFonts w:cstheme="minorHAnsi"/>
          <w:i/>
          <w:vertAlign w:val="subscript"/>
        </w:rPr>
        <w:t>ID</w:t>
      </w:r>
      <w:r w:rsidR="000F4046" w:rsidRPr="000F4046">
        <w:t>, slot and symbol number. The NR SRS supports group or sequence hopping as well as frequency hopping.</w:t>
      </w:r>
    </w:p>
    <w:p w14:paraId="0C38EB7A" w14:textId="77777777" w:rsidR="000F4046" w:rsidRDefault="000F4046" w:rsidP="000F4046">
      <w:pPr>
        <w:pStyle w:val="3GPPText"/>
        <w:rPr>
          <w:rFonts w:asciiTheme="minorHAnsi" w:hAnsiTheme="minorHAnsi" w:cstheme="minorBidi"/>
        </w:rPr>
      </w:pPr>
      <w:r>
        <w:t>Following options can be a potential enhancement for SRS design in order to improve UL PRS capability:</w:t>
      </w:r>
    </w:p>
    <w:p w14:paraId="66F1E78A" w14:textId="77777777" w:rsidR="00671614" w:rsidRPr="00505ABC" w:rsidRDefault="00671614" w:rsidP="00671614">
      <w:pPr>
        <w:pStyle w:val="3GPPAgreements"/>
      </w:pPr>
      <w:r w:rsidRPr="00505ABC">
        <w:t>Staggered pattern configuration for UL SRS</w:t>
      </w:r>
    </w:p>
    <w:p w14:paraId="694C8973" w14:textId="33919902" w:rsidR="00671614" w:rsidRPr="00BA2B55" w:rsidRDefault="004F68F3" w:rsidP="00671614">
      <w:pPr>
        <w:pStyle w:val="3GPPAgreements"/>
      </w:pPr>
      <w:r>
        <w:t>N</w:t>
      </w:r>
      <w:r w:rsidR="00671614" w:rsidRPr="00BA2B55">
        <w:t>umber of symbols</w:t>
      </w:r>
      <w:r w:rsidR="00E5777A">
        <w:t xml:space="preserve"> and </w:t>
      </w:r>
      <w:r w:rsidR="00E5777A" w:rsidRPr="00BA2B55">
        <w:t>subcarrier density</w:t>
      </w:r>
      <w:r w:rsidR="00671614" w:rsidRPr="00BA2B55">
        <w:t xml:space="preserve"> for NR UL SRS</w:t>
      </w:r>
    </w:p>
    <w:p w14:paraId="7AF6FED2" w14:textId="0E5BA8E7" w:rsidR="000F4046" w:rsidRPr="00340330" w:rsidRDefault="00B42371" w:rsidP="000F4046">
      <w:pPr>
        <w:pStyle w:val="3GPPAgreements"/>
      </w:pPr>
      <w:r w:rsidRPr="003F1132">
        <w:t>Mechanism to improve UE multiplexing capacity for positioning</w:t>
      </w:r>
    </w:p>
    <w:p w14:paraId="4D2B5535" w14:textId="77777777" w:rsidR="00407FD9" w:rsidRDefault="00407FD9" w:rsidP="000F4046">
      <w:pPr>
        <w:spacing w:after="0"/>
        <w:rPr>
          <w:rFonts w:eastAsiaTheme="minorHAnsi" w:cstheme="minorBidi"/>
          <w:szCs w:val="22"/>
        </w:rPr>
      </w:pPr>
    </w:p>
    <w:p w14:paraId="303E4D05" w14:textId="3561D165" w:rsidR="004334F7" w:rsidRDefault="004334F7" w:rsidP="003B31E4">
      <w:pPr>
        <w:pStyle w:val="Heading2"/>
        <w:tabs>
          <w:tab w:val="clear" w:pos="5255"/>
          <w:tab w:val="num" w:pos="300"/>
        </w:tabs>
        <w:ind w:left="284" w:hanging="284"/>
      </w:pPr>
      <w:r>
        <w:t>On Positioning Usage for UL SRS</w:t>
      </w:r>
    </w:p>
    <w:p w14:paraId="611D75CE" w14:textId="30DAE270" w:rsidR="004334F7" w:rsidRDefault="000938CA" w:rsidP="004334F7">
      <w:pPr>
        <w:pStyle w:val="3GPPText"/>
      </w:pPr>
      <w:r>
        <w:t xml:space="preserve">One of the topics that was discussed by RAN1 WG is whether to introduce “positioning” usage field for UL SRS. </w:t>
      </w:r>
      <w:r w:rsidR="00D43EE8">
        <w:t xml:space="preserve">In our view, it is premature given that no additional enhancements were agreed so far for UL PRS. </w:t>
      </w:r>
      <w:r>
        <w:t xml:space="preserve">Given that </w:t>
      </w:r>
      <w:r w:rsidR="00C84BA0">
        <w:t xml:space="preserve">UL SRS </w:t>
      </w:r>
      <w:r>
        <w:t xml:space="preserve">enhancements </w:t>
      </w:r>
      <w:r w:rsidR="00C84BA0">
        <w:t>(</w:t>
      </w:r>
      <w:r>
        <w:t xml:space="preserve">that </w:t>
      </w:r>
      <w:r w:rsidR="00C84BA0">
        <w:t xml:space="preserve">may </w:t>
      </w:r>
      <w:r>
        <w:t>be introduced</w:t>
      </w:r>
      <w:r w:rsidR="00C84BA0">
        <w:t>)</w:t>
      </w:r>
      <w:r>
        <w:t xml:space="preserve"> </w:t>
      </w:r>
      <w:r w:rsidR="00C84BA0">
        <w:t>can</w:t>
      </w:r>
      <w:r>
        <w:t xml:space="preserve"> be also applicable to other use cases</w:t>
      </w:r>
      <w:r w:rsidR="00C84BA0">
        <w:t>,</w:t>
      </w:r>
      <w:r>
        <w:t xml:space="preserve"> we are not </w:t>
      </w:r>
      <w:r w:rsidR="00C84BA0">
        <w:t>convinced at this stage that this field is really needed. In addition, we assume that UL PRS will be defined in LPP and therefore the usage of configured signal can be automatically determined.</w:t>
      </w:r>
    </w:p>
    <w:p w14:paraId="7CABBE2A" w14:textId="77777777" w:rsidR="00D43EE8" w:rsidRDefault="00D43EE8" w:rsidP="004334F7">
      <w:pPr>
        <w:pStyle w:val="3GPPText"/>
      </w:pPr>
    </w:p>
    <w:p w14:paraId="15D0D205" w14:textId="6F595926" w:rsidR="007920ED" w:rsidRDefault="007920ED" w:rsidP="003B31E4">
      <w:pPr>
        <w:pStyle w:val="Heading2"/>
        <w:tabs>
          <w:tab w:val="clear" w:pos="5255"/>
          <w:tab w:val="num" w:pos="300"/>
        </w:tabs>
        <w:ind w:left="284" w:hanging="284"/>
      </w:pPr>
      <w:r>
        <w:lastRenderedPageBreak/>
        <w:t>Periodic, Semi-persistent, Aperiodic UL SRS</w:t>
      </w:r>
      <w:r w:rsidR="00D45BC0">
        <w:t xml:space="preserve"> </w:t>
      </w:r>
      <w:r>
        <w:t>(PRS) Configuration</w:t>
      </w:r>
    </w:p>
    <w:p w14:paraId="153A3FF0" w14:textId="57516E70" w:rsidR="00C84BA0" w:rsidRPr="00C84BA0" w:rsidRDefault="00C84BA0" w:rsidP="00C84BA0">
      <w:pPr>
        <w:pStyle w:val="3GPPText"/>
      </w:pPr>
      <w:r>
        <w:t>At the previous meeting, the following agreement was reached by RAN1 WG with respect to SRS configuration for positioning.</w:t>
      </w:r>
    </w:p>
    <w:tbl>
      <w:tblPr>
        <w:tblStyle w:val="TableGrid"/>
        <w:tblW w:w="0" w:type="auto"/>
        <w:tblInd w:w="-5" w:type="dxa"/>
        <w:tblLook w:val="04A0" w:firstRow="1" w:lastRow="0" w:firstColumn="1" w:lastColumn="0" w:noHBand="0" w:noVBand="1"/>
      </w:tblPr>
      <w:tblGrid>
        <w:gridCol w:w="9967"/>
      </w:tblGrid>
      <w:tr w:rsidR="00C84BA0" w14:paraId="421F3E07" w14:textId="77777777" w:rsidTr="00CD18B5">
        <w:tc>
          <w:tcPr>
            <w:tcW w:w="9967" w:type="dxa"/>
          </w:tcPr>
          <w:p w14:paraId="05E13F94" w14:textId="77777777" w:rsidR="00C84BA0" w:rsidRDefault="00C84BA0" w:rsidP="00CD18B5">
            <w:pPr>
              <w:pStyle w:val="3GPPAgreements"/>
            </w:pPr>
            <w:r>
              <w:t>Support the following configurations of SRS for positioning</w:t>
            </w:r>
          </w:p>
          <w:p w14:paraId="2D50B482" w14:textId="77777777" w:rsidR="00C84BA0" w:rsidRDefault="00C84BA0" w:rsidP="00CD18B5">
            <w:pPr>
              <w:pStyle w:val="3GPPAgreements"/>
              <w:numPr>
                <w:ilvl w:val="1"/>
                <w:numId w:val="8"/>
              </w:numPr>
            </w:pPr>
            <w:r>
              <w:t>Semi-persistent configuration</w:t>
            </w:r>
          </w:p>
          <w:p w14:paraId="0C29AB5B" w14:textId="77777777" w:rsidR="00C84BA0" w:rsidRDefault="00C84BA0" w:rsidP="00CD18B5">
            <w:pPr>
              <w:pStyle w:val="3GPPAgreements"/>
              <w:numPr>
                <w:ilvl w:val="1"/>
                <w:numId w:val="8"/>
              </w:numPr>
            </w:pPr>
            <w:r>
              <w:t>Periodic configuration</w:t>
            </w:r>
          </w:p>
          <w:p w14:paraId="42BC052C" w14:textId="5CB48AB6" w:rsidR="00C84BA0" w:rsidRDefault="00C84BA0" w:rsidP="00C84BA0">
            <w:pPr>
              <w:pStyle w:val="3GPPAgreements"/>
              <w:numPr>
                <w:ilvl w:val="1"/>
                <w:numId w:val="8"/>
              </w:numPr>
            </w:pPr>
            <w:r>
              <w:t>Aperiodic configuration</w:t>
            </w:r>
          </w:p>
        </w:tc>
      </w:tr>
    </w:tbl>
    <w:p w14:paraId="0715B667" w14:textId="524075CF" w:rsidR="007920ED" w:rsidRDefault="00FE73FF" w:rsidP="004334F7">
      <w:pPr>
        <w:pStyle w:val="3GPPText"/>
      </w:pPr>
      <w:r w:rsidRPr="00407FD9">
        <w:t xml:space="preserve">In our view, </w:t>
      </w:r>
      <w:r w:rsidR="00A2135F">
        <w:t xml:space="preserve">from physical layer perspective </w:t>
      </w:r>
      <w:r w:rsidRPr="00407FD9">
        <w:t xml:space="preserve">signaling details to support periodic, semi-persistent, and aperiodic UL SRS (PRS) transmissions can be </w:t>
      </w:r>
      <w:r w:rsidR="00407FD9">
        <w:t>reused</w:t>
      </w:r>
      <w:r w:rsidRPr="00A2135F">
        <w:t>.</w:t>
      </w:r>
    </w:p>
    <w:p w14:paraId="6A06A8B5" w14:textId="77777777" w:rsidR="00C84BA0" w:rsidRDefault="00C84BA0" w:rsidP="007920ED">
      <w:pPr>
        <w:pStyle w:val="3GPPText"/>
      </w:pPr>
    </w:p>
    <w:p w14:paraId="521CBDAE" w14:textId="07D1C89C" w:rsidR="00671614" w:rsidRDefault="00671614" w:rsidP="00671614">
      <w:pPr>
        <w:pStyle w:val="Heading2"/>
        <w:tabs>
          <w:tab w:val="clear" w:pos="5255"/>
          <w:tab w:val="num" w:pos="300"/>
        </w:tabs>
        <w:ind w:left="284" w:hanging="284"/>
      </w:pPr>
      <w:r>
        <w:t>UL SRS (PRS) Resource Mapping Pattern</w:t>
      </w:r>
    </w:p>
    <w:p w14:paraId="5FC33D53" w14:textId="32D0A3BB" w:rsidR="00671614" w:rsidRPr="004F68F3" w:rsidRDefault="00671614" w:rsidP="00671614">
      <w:pPr>
        <w:pStyle w:val="3GPPText"/>
      </w:pPr>
      <w:r w:rsidRPr="004F68F3">
        <w:t xml:space="preserve">RAN1 agreed to extend number on configurable comb- size </w:t>
      </w:r>
      <w:r w:rsidRPr="004F68F3">
        <w:rPr>
          <w:i/>
        </w:rPr>
        <w:t>N</w:t>
      </w:r>
      <w:r w:rsidRPr="004F68F3">
        <w:t xml:space="preserve"> and number of symbols </w:t>
      </w:r>
      <w:r w:rsidRPr="004F68F3">
        <w:rPr>
          <w:i/>
        </w:rPr>
        <w:t>M</w:t>
      </w:r>
      <w:r w:rsidRPr="004F68F3">
        <w:t xml:space="preserve"> per </w:t>
      </w:r>
      <w:r>
        <w:t>U</w:t>
      </w:r>
      <w:r w:rsidRPr="004F68F3">
        <w:t xml:space="preserve">L PRS Resource. The RE Offset in frequency domain was also agreed, however its values were not fixed. In order to complete discussion on RE Offset pattern for </w:t>
      </w:r>
      <w:r>
        <w:t>U</w:t>
      </w:r>
      <w:r w:rsidRPr="004F68F3">
        <w:t>L PRS, in the next table we propose several RE Offset patterns that are recommended to be supported by NR Positioning</w:t>
      </w:r>
      <w:r w:rsidR="009770B1">
        <w:t xml:space="preserve">, an example of </w:t>
      </w:r>
      <w:r w:rsidR="008F0C33">
        <w:t xml:space="preserve">some </w:t>
      </w:r>
      <w:r w:rsidR="009770B1">
        <w:t>pattern</w:t>
      </w:r>
      <w:r w:rsidR="008F0C33">
        <w:t>s</w:t>
      </w:r>
      <w:r w:rsidR="009770B1">
        <w:t xml:space="preserve"> is illustrated in</w:t>
      </w:r>
      <w:r w:rsidR="008F0C33" w:rsidRPr="004F68F3">
        <w:t xml:space="preserve"> </w:t>
      </w:r>
      <w:r w:rsidR="008F0C33">
        <w:fldChar w:fldCharType="begin"/>
      </w:r>
      <w:r w:rsidR="008F0C33">
        <w:instrText xml:space="preserve"> REF _Ref16782815 \h </w:instrText>
      </w:r>
      <w:r w:rsidR="008F0C33">
        <w:fldChar w:fldCharType="separate"/>
      </w:r>
      <w:r w:rsidR="00D26734">
        <w:t xml:space="preserve">Figure </w:t>
      </w:r>
      <w:r w:rsidR="00D26734">
        <w:rPr>
          <w:noProof/>
        </w:rPr>
        <w:t>1</w:t>
      </w:r>
      <w:r w:rsidR="008F0C33">
        <w:fldChar w:fldCharType="end"/>
      </w:r>
      <w:r w:rsidRPr="004F68F3">
        <w:t>.</w:t>
      </w:r>
    </w:p>
    <w:p w14:paraId="60147756" w14:textId="77777777" w:rsidR="00671614" w:rsidRPr="00505ABC" w:rsidRDefault="00671614" w:rsidP="00671614">
      <w:pPr>
        <w:pStyle w:val="3GPPText"/>
        <w:rPr>
          <w:highlight w:val="yellow"/>
        </w:rPr>
      </w:pPr>
    </w:p>
    <w:p w14:paraId="0C330473" w14:textId="77777777" w:rsidR="00671614" w:rsidRPr="00B36527" w:rsidRDefault="00671614" w:rsidP="00671614">
      <w:pPr>
        <w:pStyle w:val="Caption"/>
      </w:pPr>
      <w:bookmarkStart w:id="1" w:name="_Ref16086755"/>
      <w:r w:rsidRPr="00B36527">
        <w:t xml:space="preserve">Table </w:t>
      </w:r>
      <w:r w:rsidRPr="00505ABC">
        <w:fldChar w:fldCharType="begin"/>
      </w:r>
      <w:r w:rsidRPr="00B36527">
        <w:instrText xml:space="preserve"> SEQ Table \* ARABIC </w:instrText>
      </w:r>
      <w:r w:rsidRPr="00505ABC">
        <w:fldChar w:fldCharType="separate"/>
      </w:r>
      <w:r w:rsidR="00D26734">
        <w:rPr>
          <w:noProof/>
        </w:rPr>
        <w:t>1</w:t>
      </w:r>
      <w:r w:rsidRPr="00505ABC">
        <w:fldChar w:fldCharType="end"/>
      </w:r>
      <w:bookmarkEnd w:id="1"/>
      <w:r w:rsidRPr="00B36527">
        <w:t>:</w:t>
      </w:r>
      <w:r w:rsidRPr="00505ABC">
        <w:t xml:space="preserve"> Resource Element Patterns for U</w:t>
      </w:r>
      <w:r w:rsidRPr="00B36527">
        <w:t xml:space="preserve">L </w:t>
      </w:r>
      <w:r w:rsidRPr="00505ABC">
        <w:t>SRS (</w:t>
      </w:r>
      <w:r w:rsidRPr="00B36527">
        <w:t>PRS</w:t>
      </w:r>
      <w:r w:rsidRPr="00505ABC">
        <w:t>)</w:t>
      </w:r>
      <w:r w:rsidRPr="00B36527">
        <w:t xml:space="preserve"> Transmission </w:t>
      </w:r>
    </w:p>
    <w:tbl>
      <w:tblPr>
        <w:tblStyle w:val="TableGrid"/>
        <w:tblW w:w="0" w:type="auto"/>
        <w:jc w:val="center"/>
        <w:tblLook w:val="04A0" w:firstRow="1" w:lastRow="0" w:firstColumn="1" w:lastColumn="0" w:noHBand="0" w:noVBand="1"/>
      </w:tblPr>
      <w:tblGrid>
        <w:gridCol w:w="1843"/>
        <w:gridCol w:w="992"/>
        <w:gridCol w:w="2552"/>
        <w:gridCol w:w="2267"/>
        <w:gridCol w:w="2269"/>
      </w:tblGrid>
      <w:tr w:rsidR="00671614" w:rsidRPr="00B36527" w14:paraId="1F0E1653" w14:textId="77777777" w:rsidTr="004C418F">
        <w:trPr>
          <w:gridAfter w:val="3"/>
          <w:wAfter w:w="7088" w:type="dxa"/>
          <w:trHeight w:val="253"/>
          <w:jc w:val="center"/>
        </w:trPr>
        <w:tc>
          <w:tcPr>
            <w:tcW w:w="2835" w:type="dxa"/>
            <w:gridSpan w:val="2"/>
            <w:vMerge w:val="restart"/>
            <w:tcBorders>
              <w:top w:val="nil"/>
              <w:left w:val="nil"/>
              <w:bottom w:val="single" w:sz="4" w:space="0" w:color="auto"/>
              <w:right w:val="nil"/>
            </w:tcBorders>
            <w:vAlign w:val="center"/>
          </w:tcPr>
          <w:p w14:paraId="1C3E59F7" w14:textId="77777777" w:rsidR="00671614" w:rsidRPr="00B36527" w:rsidRDefault="00671614" w:rsidP="004C418F">
            <w:pPr>
              <w:pStyle w:val="3GPPText"/>
              <w:spacing w:before="0" w:after="0" w:line="240" w:lineRule="auto"/>
              <w:jc w:val="center"/>
              <w:rPr>
                <w:u w:val="single"/>
              </w:rPr>
            </w:pPr>
          </w:p>
        </w:tc>
      </w:tr>
      <w:tr w:rsidR="00671614" w:rsidRPr="00B36527" w14:paraId="33EA2C03" w14:textId="77777777" w:rsidTr="004C418F">
        <w:trPr>
          <w:jc w:val="center"/>
        </w:trPr>
        <w:tc>
          <w:tcPr>
            <w:tcW w:w="2835" w:type="dxa"/>
            <w:gridSpan w:val="2"/>
            <w:vMerge/>
            <w:tcBorders>
              <w:top w:val="nil"/>
              <w:left w:val="nil"/>
              <w:bottom w:val="single" w:sz="4" w:space="0" w:color="auto"/>
              <w:right w:val="single" w:sz="4" w:space="0" w:color="auto"/>
            </w:tcBorders>
            <w:vAlign w:val="center"/>
          </w:tcPr>
          <w:p w14:paraId="7A7B2D77" w14:textId="77777777" w:rsidR="00671614" w:rsidRPr="00505ABC" w:rsidRDefault="00671614" w:rsidP="004C418F">
            <w:pPr>
              <w:spacing w:after="0"/>
              <w:rPr>
                <w:rFonts w:asciiTheme="minorHAnsi" w:eastAsiaTheme="minorHAnsi" w:hAnsiTheme="minorHAnsi" w:cstheme="minorBidi"/>
                <w:i/>
                <w:sz w:val="22"/>
                <w:szCs w:val="22"/>
                <w:u w:val="single"/>
                <w:lang w:val="en-US"/>
              </w:rPr>
            </w:pPr>
          </w:p>
        </w:tc>
        <w:tc>
          <w:tcPr>
            <w:tcW w:w="7088"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28C1ABA" w14:textId="77777777" w:rsidR="00671614" w:rsidRPr="00505ABC" w:rsidRDefault="00671614" w:rsidP="004C418F">
            <w:pPr>
              <w:pStyle w:val="3GPPText"/>
              <w:spacing w:before="0" w:after="0"/>
              <w:jc w:val="center"/>
              <w:rPr>
                <w:i/>
              </w:rPr>
            </w:pPr>
            <w:r w:rsidRPr="00B36527">
              <w:rPr>
                <w:i/>
              </w:rPr>
              <w:t>Comb Size – N</w:t>
            </w:r>
          </w:p>
        </w:tc>
      </w:tr>
      <w:tr w:rsidR="00671614" w:rsidRPr="00B36527" w14:paraId="52975876" w14:textId="77777777" w:rsidTr="004C418F">
        <w:trPr>
          <w:jc w:val="center"/>
        </w:trPr>
        <w:tc>
          <w:tcPr>
            <w:tcW w:w="2835" w:type="dxa"/>
            <w:gridSpan w:val="2"/>
            <w:vMerge/>
            <w:tcBorders>
              <w:top w:val="nil"/>
              <w:left w:val="nil"/>
              <w:bottom w:val="single" w:sz="4" w:space="0" w:color="auto"/>
              <w:right w:val="single" w:sz="4" w:space="0" w:color="auto"/>
            </w:tcBorders>
            <w:vAlign w:val="center"/>
            <w:hideMark/>
          </w:tcPr>
          <w:p w14:paraId="39A72BC8" w14:textId="77777777" w:rsidR="00671614" w:rsidRPr="00B36527" w:rsidRDefault="00671614" w:rsidP="004C418F">
            <w:pPr>
              <w:spacing w:before="0" w:after="0"/>
              <w:rPr>
                <w:rFonts w:asciiTheme="minorHAnsi" w:eastAsiaTheme="minorHAnsi" w:hAnsiTheme="minorHAnsi" w:cstheme="minorBidi"/>
                <w:sz w:val="22"/>
                <w:szCs w:val="22"/>
                <w:u w:val="single"/>
                <w:lang w:val="en-US"/>
              </w:rPr>
            </w:pPr>
          </w:p>
        </w:tc>
        <w:tc>
          <w:tcPr>
            <w:tcW w:w="255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D477670" w14:textId="77777777" w:rsidR="00671614" w:rsidRPr="00B36527" w:rsidRDefault="00671614" w:rsidP="004C418F">
            <w:pPr>
              <w:pStyle w:val="3GPPText"/>
              <w:spacing w:before="0" w:after="0" w:line="240" w:lineRule="auto"/>
              <w:jc w:val="center"/>
            </w:pPr>
            <w:r w:rsidRPr="00B36527">
              <w:t>2</w:t>
            </w:r>
          </w:p>
        </w:tc>
        <w:tc>
          <w:tcPr>
            <w:tcW w:w="226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9979E47" w14:textId="77777777" w:rsidR="00671614" w:rsidRPr="00505ABC" w:rsidRDefault="00671614" w:rsidP="004C418F">
            <w:pPr>
              <w:pStyle w:val="3GPPText"/>
              <w:spacing w:before="0" w:after="0"/>
              <w:jc w:val="center"/>
            </w:pPr>
            <w:r w:rsidRPr="00B36527">
              <w:t>4</w:t>
            </w:r>
          </w:p>
        </w:tc>
        <w:tc>
          <w:tcPr>
            <w:tcW w:w="2269"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89FB95F" w14:textId="77777777" w:rsidR="00671614" w:rsidRPr="00B36527" w:rsidRDefault="00671614" w:rsidP="004C418F">
            <w:pPr>
              <w:pStyle w:val="3GPPText"/>
              <w:spacing w:before="0" w:after="0" w:line="240" w:lineRule="auto"/>
              <w:jc w:val="center"/>
            </w:pPr>
            <w:r w:rsidRPr="00B36527">
              <w:t>6</w:t>
            </w:r>
          </w:p>
        </w:tc>
      </w:tr>
      <w:tr w:rsidR="00671614" w:rsidRPr="00B36527" w14:paraId="2AC3DF24" w14:textId="77777777" w:rsidTr="004C418F">
        <w:trPr>
          <w:trHeight w:val="330"/>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2996BD" w14:textId="77777777" w:rsidR="00671614" w:rsidRPr="00B36527" w:rsidRDefault="00671614" w:rsidP="004C418F">
            <w:pPr>
              <w:pStyle w:val="3GPPText"/>
              <w:spacing w:before="0" w:after="0" w:line="240" w:lineRule="auto"/>
              <w:jc w:val="center"/>
              <w:rPr>
                <w:i/>
              </w:rPr>
            </w:pPr>
            <w:r w:rsidRPr="00B36527">
              <w:rPr>
                <w:i/>
              </w:rPr>
              <w:t>Number of symbols per DL PRS Resource</w:t>
            </w:r>
            <w:r w:rsidRPr="00505ABC">
              <w:rPr>
                <w:i/>
              </w:rPr>
              <w:t xml:space="preserve"> </w:t>
            </w:r>
            <w:r w:rsidRPr="00B36527">
              <w:rPr>
                <w:i/>
              </w:rPr>
              <w:t>M</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888B68" w14:textId="77777777" w:rsidR="00671614" w:rsidRPr="00B36527" w:rsidRDefault="00671614" w:rsidP="004C418F">
            <w:pPr>
              <w:pStyle w:val="3GPPText"/>
              <w:spacing w:before="0" w:after="0" w:line="240" w:lineRule="auto"/>
              <w:jc w:val="center"/>
            </w:pPr>
            <w:r w:rsidRPr="00505ABC">
              <w:t>1</w:t>
            </w:r>
          </w:p>
        </w:tc>
        <w:tc>
          <w:tcPr>
            <w:tcW w:w="2552" w:type="dxa"/>
            <w:tcBorders>
              <w:top w:val="single" w:sz="4" w:space="0" w:color="auto"/>
              <w:left w:val="single" w:sz="4" w:space="0" w:color="auto"/>
              <w:bottom w:val="single" w:sz="4" w:space="0" w:color="auto"/>
              <w:right w:val="single" w:sz="4" w:space="0" w:color="auto"/>
            </w:tcBorders>
            <w:vAlign w:val="center"/>
          </w:tcPr>
          <w:p w14:paraId="3A58D7D8" w14:textId="77777777" w:rsidR="00671614" w:rsidRPr="00B36527" w:rsidRDefault="00671614" w:rsidP="004C418F">
            <w:pPr>
              <w:pStyle w:val="3GPPText"/>
              <w:spacing w:before="0" w:after="0" w:line="240" w:lineRule="auto"/>
              <w:jc w:val="center"/>
            </w:pPr>
            <w:r w:rsidRPr="00505ABC">
              <w:t>0</w:t>
            </w:r>
          </w:p>
        </w:tc>
        <w:tc>
          <w:tcPr>
            <w:tcW w:w="2267" w:type="dxa"/>
            <w:tcBorders>
              <w:top w:val="single" w:sz="4" w:space="0" w:color="auto"/>
              <w:left w:val="single" w:sz="4" w:space="0" w:color="auto"/>
              <w:right w:val="single" w:sz="4" w:space="0" w:color="auto"/>
            </w:tcBorders>
            <w:shd w:val="clear" w:color="auto" w:fill="auto"/>
            <w:vAlign w:val="center"/>
          </w:tcPr>
          <w:p w14:paraId="7D5D42BF" w14:textId="77777777" w:rsidR="00671614" w:rsidRPr="00505ABC" w:rsidRDefault="00671614" w:rsidP="004C418F">
            <w:pPr>
              <w:pStyle w:val="3GPPText"/>
              <w:spacing w:before="0" w:after="0"/>
              <w:jc w:val="center"/>
            </w:pPr>
            <w:r w:rsidRPr="00505ABC">
              <w:t>0</w:t>
            </w:r>
          </w:p>
        </w:tc>
        <w:tc>
          <w:tcPr>
            <w:tcW w:w="2269" w:type="dxa"/>
            <w:tcBorders>
              <w:top w:val="single" w:sz="4" w:space="0" w:color="auto"/>
              <w:left w:val="single" w:sz="4" w:space="0" w:color="auto"/>
              <w:right w:val="single" w:sz="4" w:space="0" w:color="auto"/>
            </w:tcBorders>
            <w:shd w:val="clear" w:color="auto" w:fill="auto"/>
            <w:vAlign w:val="center"/>
          </w:tcPr>
          <w:p w14:paraId="7DD68BF3" w14:textId="77777777" w:rsidR="00671614" w:rsidRPr="00B36527" w:rsidRDefault="00671614" w:rsidP="004C418F">
            <w:pPr>
              <w:pStyle w:val="3GPPText"/>
              <w:spacing w:before="0" w:after="0" w:line="240" w:lineRule="auto"/>
              <w:jc w:val="center"/>
            </w:pPr>
            <w:r w:rsidRPr="00505ABC">
              <w:t>0</w:t>
            </w:r>
          </w:p>
        </w:tc>
      </w:tr>
      <w:tr w:rsidR="00671614" w:rsidRPr="00B36527" w14:paraId="46C672D9" w14:textId="77777777" w:rsidTr="004C418F">
        <w:trPr>
          <w:trHeight w:val="330"/>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543747" w14:textId="77777777" w:rsidR="00671614" w:rsidRPr="00505ABC" w:rsidRDefault="00671614" w:rsidP="004C418F">
            <w:pPr>
              <w:pStyle w:val="3GPPText"/>
              <w:spacing w:before="0" w:after="0"/>
              <w:jc w:val="center"/>
              <w:rPr>
                <w:i/>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4D97869" w14:textId="77777777" w:rsidR="00671614" w:rsidRPr="00505ABC" w:rsidRDefault="00671614" w:rsidP="004C418F">
            <w:pPr>
              <w:pStyle w:val="3GPPText"/>
              <w:spacing w:before="0" w:after="0"/>
              <w:jc w:val="center"/>
            </w:pPr>
            <w:r w:rsidRPr="00505ABC">
              <w:t>2</w:t>
            </w:r>
          </w:p>
        </w:tc>
        <w:tc>
          <w:tcPr>
            <w:tcW w:w="2552" w:type="dxa"/>
            <w:tcBorders>
              <w:top w:val="single" w:sz="4" w:space="0" w:color="auto"/>
              <w:left w:val="single" w:sz="4" w:space="0" w:color="auto"/>
              <w:bottom w:val="single" w:sz="4" w:space="0" w:color="auto"/>
              <w:right w:val="single" w:sz="4" w:space="0" w:color="auto"/>
            </w:tcBorders>
            <w:vAlign w:val="center"/>
          </w:tcPr>
          <w:p w14:paraId="15ED10EA" w14:textId="77777777" w:rsidR="00671614" w:rsidRPr="00505ABC" w:rsidRDefault="00671614" w:rsidP="004C418F">
            <w:pPr>
              <w:pStyle w:val="3GPPText"/>
              <w:spacing w:before="0" w:after="0"/>
              <w:jc w:val="center"/>
            </w:pPr>
            <w:r w:rsidRPr="00505ABC">
              <w:t>{0, 1}</w:t>
            </w:r>
          </w:p>
        </w:tc>
        <w:tc>
          <w:tcPr>
            <w:tcW w:w="2267" w:type="dxa"/>
            <w:tcBorders>
              <w:left w:val="single" w:sz="4" w:space="0" w:color="auto"/>
              <w:right w:val="single" w:sz="4" w:space="0" w:color="auto"/>
            </w:tcBorders>
            <w:shd w:val="clear" w:color="auto" w:fill="auto"/>
            <w:vAlign w:val="center"/>
          </w:tcPr>
          <w:p w14:paraId="42AEA066" w14:textId="77777777" w:rsidR="00671614" w:rsidRPr="00505ABC" w:rsidRDefault="00671614" w:rsidP="004C418F">
            <w:pPr>
              <w:pStyle w:val="3GPPText"/>
              <w:spacing w:before="0" w:after="0"/>
              <w:jc w:val="center"/>
            </w:pPr>
            <w:r w:rsidRPr="00505ABC">
              <w:t>{0, 2}</w:t>
            </w:r>
          </w:p>
        </w:tc>
        <w:tc>
          <w:tcPr>
            <w:tcW w:w="2269" w:type="dxa"/>
            <w:tcBorders>
              <w:left w:val="single" w:sz="4" w:space="0" w:color="auto"/>
              <w:right w:val="single" w:sz="4" w:space="0" w:color="auto"/>
            </w:tcBorders>
            <w:shd w:val="clear" w:color="auto" w:fill="auto"/>
            <w:vAlign w:val="center"/>
          </w:tcPr>
          <w:p w14:paraId="404C3628" w14:textId="77777777" w:rsidR="00671614" w:rsidRPr="00505ABC" w:rsidRDefault="00671614" w:rsidP="004C418F">
            <w:pPr>
              <w:pStyle w:val="3GPPText"/>
              <w:spacing w:before="0" w:after="0"/>
              <w:jc w:val="center"/>
            </w:pPr>
            <w:r w:rsidRPr="00505ABC">
              <w:t>{0, 3}</w:t>
            </w:r>
          </w:p>
        </w:tc>
      </w:tr>
      <w:tr w:rsidR="00671614" w:rsidRPr="003C6C3E" w14:paraId="6FED8056" w14:textId="77777777" w:rsidTr="004C418F">
        <w:trPr>
          <w:trHeight w:val="331"/>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630D243" w14:textId="77777777" w:rsidR="00671614" w:rsidRPr="00B36527" w:rsidRDefault="00671614" w:rsidP="004C418F">
            <w:pPr>
              <w:spacing w:before="0" w:after="0"/>
              <w:rPr>
                <w:rFonts w:asciiTheme="minorHAnsi" w:eastAsiaTheme="minorHAnsi" w:hAnsiTheme="minorHAnsi" w:cstheme="minorBidi"/>
                <w:i/>
                <w:sz w:val="22"/>
                <w:szCs w:val="2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9FF2F9A" w14:textId="77777777" w:rsidR="00671614" w:rsidRPr="00B36527" w:rsidRDefault="00671614" w:rsidP="004C418F">
            <w:pPr>
              <w:pStyle w:val="3GPPText"/>
              <w:spacing w:before="0" w:after="0" w:line="240" w:lineRule="auto"/>
              <w:jc w:val="center"/>
            </w:pPr>
            <w:r w:rsidRPr="00B36527">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209ED" w14:textId="77777777" w:rsidR="00671614" w:rsidRPr="00B36527" w:rsidRDefault="00671614" w:rsidP="004C418F">
            <w:pPr>
              <w:pStyle w:val="3GPPText"/>
              <w:spacing w:before="0" w:after="0" w:line="240" w:lineRule="auto"/>
              <w:jc w:val="center"/>
            </w:pPr>
            <w:r w:rsidRPr="00B36527">
              <w:t>{0, 1, 0, 1}</w:t>
            </w:r>
          </w:p>
        </w:tc>
        <w:tc>
          <w:tcPr>
            <w:tcW w:w="2267" w:type="dxa"/>
            <w:tcBorders>
              <w:left w:val="single" w:sz="4" w:space="0" w:color="auto"/>
              <w:right w:val="single" w:sz="4" w:space="0" w:color="auto"/>
            </w:tcBorders>
            <w:shd w:val="clear" w:color="auto" w:fill="auto"/>
            <w:vAlign w:val="center"/>
          </w:tcPr>
          <w:p w14:paraId="6DD3A0E9" w14:textId="77777777" w:rsidR="00671614" w:rsidRPr="00505ABC" w:rsidRDefault="00671614" w:rsidP="004C418F">
            <w:pPr>
              <w:pStyle w:val="3GPPText"/>
              <w:spacing w:before="0" w:after="0"/>
              <w:jc w:val="center"/>
            </w:pPr>
            <w:r w:rsidRPr="00505ABC">
              <w:t>{0, 2, 1, 3}</w:t>
            </w:r>
          </w:p>
        </w:tc>
        <w:tc>
          <w:tcPr>
            <w:tcW w:w="2269" w:type="dxa"/>
            <w:tcBorders>
              <w:left w:val="single" w:sz="4" w:space="0" w:color="auto"/>
              <w:right w:val="single" w:sz="4" w:space="0" w:color="auto"/>
            </w:tcBorders>
            <w:shd w:val="clear" w:color="auto" w:fill="auto"/>
            <w:vAlign w:val="center"/>
          </w:tcPr>
          <w:p w14:paraId="6AD10659" w14:textId="77777777" w:rsidR="00671614" w:rsidRPr="00736974" w:rsidRDefault="00671614" w:rsidP="004C418F">
            <w:pPr>
              <w:pStyle w:val="3GPPText"/>
              <w:spacing w:before="0" w:after="0" w:line="240" w:lineRule="auto"/>
              <w:jc w:val="center"/>
            </w:pPr>
            <w:r w:rsidRPr="00505ABC">
              <w:t>NA</w:t>
            </w:r>
          </w:p>
        </w:tc>
      </w:tr>
      <w:tr w:rsidR="00671614" w:rsidRPr="003C6C3E" w14:paraId="02D0D38D" w14:textId="77777777" w:rsidTr="004C418F">
        <w:trPr>
          <w:trHeight w:val="331"/>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056154C3" w14:textId="77777777" w:rsidR="00671614" w:rsidRPr="00505ABC" w:rsidRDefault="00671614" w:rsidP="004C418F">
            <w:pPr>
              <w:spacing w:after="0"/>
              <w:rPr>
                <w:rFonts w:asciiTheme="minorHAnsi" w:eastAsiaTheme="minorHAnsi" w:hAnsiTheme="minorHAnsi" w:cstheme="minorBidi"/>
                <w:i/>
                <w:sz w:val="22"/>
                <w:szCs w:val="2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FD7783" w14:textId="77777777" w:rsidR="00671614" w:rsidRPr="00505ABC" w:rsidRDefault="00671614" w:rsidP="004C418F">
            <w:pPr>
              <w:pStyle w:val="3GPPText"/>
              <w:spacing w:before="0" w:after="0"/>
              <w:jc w:val="center"/>
            </w:pPr>
            <w:r w:rsidRPr="00505ABC">
              <w:t>8</w:t>
            </w:r>
          </w:p>
        </w:tc>
        <w:tc>
          <w:tcPr>
            <w:tcW w:w="2552" w:type="dxa"/>
            <w:tcBorders>
              <w:top w:val="single" w:sz="4" w:space="0" w:color="auto"/>
              <w:left w:val="single" w:sz="4" w:space="0" w:color="auto"/>
              <w:bottom w:val="single" w:sz="4" w:space="0" w:color="auto"/>
              <w:right w:val="single" w:sz="4" w:space="0" w:color="auto"/>
            </w:tcBorders>
            <w:vAlign w:val="center"/>
          </w:tcPr>
          <w:p w14:paraId="73DE98AE" w14:textId="77777777" w:rsidR="00671614" w:rsidRPr="00505ABC" w:rsidRDefault="00671614" w:rsidP="004C418F">
            <w:pPr>
              <w:pStyle w:val="3GPPText"/>
              <w:spacing w:before="0" w:after="0"/>
              <w:jc w:val="center"/>
            </w:pPr>
            <w:r w:rsidRPr="00505ABC">
              <w:t>{0, 1, 0, 1, 0, 1, 0, 1}</w:t>
            </w:r>
          </w:p>
        </w:tc>
        <w:tc>
          <w:tcPr>
            <w:tcW w:w="2267" w:type="dxa"/>
            <w:tcBorders>
              <w:left w:val="single" w:sz="4" w:space="0" w:color="auto"/>
              <w:right w:val="single" w:sz="4" w:space="0" w:color="auto"/>
            </w:tcBorders>
            <w:shd w:val="clear" w:color="auto" w:fill="auto"/>
            <w:vAlign w:val="center"/>
          </w:tcPr>
          <w:p w14:paraId="3D943EFA" w14:textId="77777777" w:rsidR="00671614" w:rsidRPr="00505ABC" w:rsidRDefault="00671614" w:rsidP="004C418F">
            <w:pPr>
              <w:pStyle w:val="3GPPText"/>
              <w:spacing w:before="0" w:after="0"/>
              <w:jc w:val="center"/>
            </w:pPr>
            <w:r w:rsidRPr="00505ABC">
              <w:t>{0, 2, 1, 3, 0, 2, 1, 3}</w:t>
            </w:r>
          </w:p>
        </w:tc>
        <w:tc>
          <w:tcPr>
            <w:tcW w:w="2269" w:type="dxa"/>
            <w:tcBorders>
              <w:left w:val="single" w:sz="4" w:space="0" w:color="auto"/>
              <w:right w:val="single" w:sz="4" w:space="0" w:color="auto"/>
            </w:tcBorders>
            <w:shd w:val="clear" w:color="auto" w:fill="auto"/>
            <w:vAlign w:val="center"/>
          </w:tcPr>
          <w:p w14:paraId="7B40DFA6" w14:textId="77777777" w:rsidR="00671614" w:rsidRPr="00505ABC" w:rsidRDefault="00671614" w:rsidP="004C418F">
            <w:pPr>
              <w:pStyle w:val="3GPPText"/>
              <w:spacing w:before="0" w:after="0"/>
              <w:jc w:val="center"/>
            </w:pPr>
            <w:r w:rsidRPr="00505ABC">
              <w:t>NA</w:t>
            </w:r>
          </w:p>
        </w:tc>
      </w:tr>
      <w:tr w:rsidR="00671614" w14:paraId="12A9B31B" w14:textId="77777777" w:rsidTr="004C418F">
        <w:trPr>
          <w:trHeight w:val="70"/>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0507F99" w14:textId="77777777" w:rsidR="00671614" w:rsidRPr="00736974" w:rsidRDefault="00671614" w:rsidP="004C418F">
            <w:pPr>
              <w:spacing w:before="0" w:after="0"/>
              <w:rPr>
                <w:rFonts w:asciiTheme="minorHAnsi" w:eastAsiaTheme="minorHAnsi" w:hAnsiTheme="minorHAnsi" w:cstheme="minorBidi"/>
                <w:i/>
                <w:sz w:val="22"/>
                <w:szCs w:val="2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B3BCCFA" w14:textId="77777777" w:rsidR="00671614" w:rsidRPr="00736974" w:rsidRDefault="00671614" w:rsidP="004C418F">
            <w:pPr>
              <w:pStyle w:val="3GPPText"/>
              <w:spacing w:before="0" w:after="0" w:line="240" w:lineRule="auto"/>
              <w:jc w:val="center"/>
            </w:pPr>
            <w:r w:rsidRPr="00505ABC">
              <w:t>12</w:t>
            </w:r>
          </w:p>
        </w:tc>
        <w:tc>
          <w:tcPr>
            <w:tcW w:w="2552" w:type="dxa"/>
            <w:tcBorders>
              <w:top w:val="single" w:sz="4" w:space="0" w:color="auto"/>
              <w:left w:val="single" w:sz="4" w:space="0" w:color="auto"/>
              <w:bottom w:val="single" w:sz="4" w:space="0" w:color="auto"/>
              <w:right w:val="single" w:sz="4" w:space="0" w:color="auto"/>
            </w:tcBorders>
            <w:vAlign w:val="center"/>
          </w:tcPr>
          <w:p w14:paraId="50336CBC" w14:textId="77777777" w:rsidR="00671614" w:rsidRPr="00736974" w:rsidRDefault="00671614" w:rsidP="004C418F">
            <w:pPr>
              <w:pStyle w:val="3GPPText"/>
              <w:spacing w:before="0" w:after="0" w:line="240" w:lineRule="auto"/>
              <w:jc w:val="center"/>
            </w:pPr>
            <w:r w:rsidRPr="00505ABC">
              <w:t>{0, 1, 0, 1, 0, 1, 0, 1, 0, 1, 0, 1}</w:t>
            </w:r>
          </w:p>
        </w:tc>
        <w:tc>
          <w:tcPr>
            <w:tcW w:w="2267" w:type="dxa"/>
            <w:tcBorders>
              <w:left w:val="single" w:sz="4" w:space="0" w:color="auto"/>
              <w:bottom w:val="single" w:sz="4" w:space="0" w:color="auto"/>
              <w:right w:val="single" w:sz="4" w:space="0" w:color="auto"/>
            </w:tcBorders>
            <w:shd w:val="clear" w:color="auto" w:fill="auto"/>
            <w:vAlign w:val="center"/>
          </w:tcPr>
          <w:p w14:paraId="5FDF40EF" w14:textId="77777777" w:rsidR="00671614" w:rsidRPr="00505ABC" w:rsidRDefault="00671614" w:rsidP="004C418F">
            <w:pPr>
              <w:pStyle w:val="3GPPText"/>
              <w:spacing w:before="0" w:after="0"/>
              <w:jc w:val="center"/>
            </w:pPr>
            <w:r w:rsidRPr="00505ABC">
              <w:t>{0, 2, 1, 3, 0, 2, 1, 3, 0, 2, 1, 3}</w:t>
            </w:r>
          </w:p>
        </w:tc>
        <w:tc>
          <w:tcPr>
            <w:tcW w:w="2269" w:type="dxa"/>
            <w:tcBorders>
              <w:left w:val="single" w:sz="4" w:space="0" w:color="auto"/>
              <w:bottom w:val="single" w:sz="4" w:space="0" w:color="auto"/>
              <w:right w:val="single" w:sz="4" w:space="0" w:color="auto"/>
            </w:tcBorders>
            <w:shd w:val="clear" w:color="auto" w:fill="auto"/>
            <w:vAlign w:val="center"/>
          </w:tcPr>
          <w:p w14:paraId="12CB0C75" w14:textId="77777777" w:rsidR="00671614" w:rsidRPr="00736974" w:rsidRDefault="00671614" w:rsidP="004C418F">
            <w:pPr>
              <w:pStyle w:val="3GPPText"/>
              <w:spacing w:before="0" w:after="0" w:line="240" w:lineRule="auto"/>
              <w:jc w:val="center"/>
            </w:pPr>
            <w:r w:rsidRPr="00736974">
              <w:t>{0, 3, 1, 4, 2, 5, 0, 3, 1, 4, 2, 5}</w:t>
            </w:r>
          </w:p>
        </w:tc>
      </w:tr>
    </w:tbl>
    <w:p w14:paraId="1348DB0B" w14:textId="77777777" w:rsidR="00671614" w:rsidRDefault="00671614" w:rsidP="00671614">
      <w:pPr>
        <w:pStyle w:val="3GPPText"/>
        <w:overflowPunct/>
        <w:autoSpaceDE/>
        <w:autoSpaceDN/>
        <w:adjustRightInd/>
        <w:spacing w:after="160" w:line="256" w:lineRule="auto"/>
        <w:textAlignment w:val="auto"/>
        <w:rPr>
          <w:b/>
          <w:highlight w:val="yellow"/>
        </w:rPr>
      </w:pPr>
    </w:p>
    <w:p w14:paraId="63AA028E" w14:textId="1571E31B" w:rsidR="009770B1" w:rsidRDefault="00FC79DE" w:rsidP="004F68F3">
      <w:pPr>
        <w:pStyle w:val="3GPPText"/>
        <w:overflowPunct/>
        <w:autoSpaceDE/>
        <w:autoSpaceDN/>
        <w:adjustRightInd/>
        <w:spacing w:after="160" w:line="256" w:lineRule="auto"/>
        <w:jc w:val="center"/>
        <w:textAlignment w:val="auto"/>
      </w:pPr>
      <w:r>
        <w:object w:dxaOrig="11356" w:dyaOrig="11911" w14:anchorId="59E60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423pt" o:ole="">
            <v:imagedata r:id="rId15" o:title=""/>
          </v:shape>
          <o:OLEObject Type="Embed" ProgID="Visio.Drawing.15" ShapeID="_x0000_i1025" DrawAspect="Content" ObjectID="_1627494988" r:id="rId16"/>
        </w:object>
      </w:r>
    </w:p>
    <w:p w14:paraId="1C7F70DC" w14:textId="6CA267D4" w:rsidR="009770B1" w:rsidRDefault="008F0C33" w:rsidP="009770B1">
      <w:pPr>
        <w:pStyle w:val="Caption"/>
        <w:jc w:val="center"/>
      </w:pPr>
      <w:bookmarkStart w:id="2" w:name="_Ref16782815"/>
      <w:r>
        <w:t xml:space="preserve">Figure </w:t>
      </w:r>
      <w:r>
        <w:rPr>
          <w:b w:val="0"/>
          <w:bCs w:val="0"/>
        </w:rPr>
        <w:fldChar w:fldCharType="begin"/>
      </w:r>
      <w:r>
        <w:instrText xml:space="preserve"> SEQ Figure \* ARABIC </w:instrText>
      </w:r>
      <w:r>
        <w:rPr>
          <w:b w:val="0"/>
          <w:bCs w:val="0"/>
        </w:rPr>
        <w:fldChar w:fldCharType="separate"/>
      </w:r>
      <w:r w:rsidR="00D26734">
        <w:rPr>
          <w:noProof/>
        </w:rPr>
        <w:t>1</w:t>
      </w:r>
      <w:r>
        <w:rPr>
          <w:b w:val="0"/>
          <w:bCs w:val="0"/>
        </w:rPr>
        <w:fldChar w:fldCharType="end"/>
      </w:r>
      <w:bookmarkEnd w:id="2"/>
      <w:r>
        <w:t xml:space="preserve">: </w:t>
      </w:r>
      <w:r w:rsidR="009770B1" w:rsidRPr="002500AA">
        <w:rPr>
          <w:sz w:val="22"/>
        </w:rPr>
        <w:t xml:space="preserve">RE Patterns for </w:t>
      </w:r>
      <w:r w:rsidR="009770B1">
        <w:rPr>
          <w:sz w:val="22"/>
        </w:rPr>
        <w:t>U</w:t>
      </w:r>
      <w:r w:rsidR="009770B1" w:rsidRPr="002500AA">
        <w:rPr>
          <w:sz w:val="22"/>
        </w:rPr>
        <w:t xml:space="preserve">L </w:t>
      </w:r>
      <w:r w:rsidR="009770B1">
        <w:rPr>
          <w:sz w:val="22"/>
        </w:rPr>
        <w:t>S</w:t>
      </w:r>
      <w:r w:rsidR="009770B1" w:rsidRPr="002500AA">
        <w:rPr>
          <w:sz w:val="22"/>
        </w:rPr>
        <w:t>RS Resources</w:t>
      </w:r>
    </w:p>
    <w:p w14:paraId="6D07EC5E" w14:textId="77777777" w:rsidR="00671614" w:rsidRPr="004F68F3" w:rsidRDefault="00671614" w:rsidP="004F68F3">
      <w:pPr>
        <w:pStyle w:val="3GPPText"/>
        <w:numPr>
          <w:ilvl w:val="0"/>
          <w:numId w:val="16"/>
        </w:numPr>
        <w:overflowPunct/>
        <w:autoSpaceDE/>
        <w:autoSpaceDN/>
        <w:adjustRightInd/>
        <w:spacing w:after="160" w:line="256" w:lineRule="auto"/>
        <w:textAlignment w:val="auto"/>
        <w:rPr>
          <w:b/>
        </w:rPr>
      </w:pPr>
    </w:p>
    <w:p w14:paraId="6403B4E7" w14:textId="0BC8E69E" w:rsidR="00671614" w:rsidRPr="004F68F3" w:rsidRDefault="00671614" w:rsidP="004F68F3">
      <w:pPr>
        <w:pStyle w:val="3GPPText"/>
        <w:numPr>
          <w:ilvl w:val="1"/>
          <w:numId w:val="16"/>
        </w:numPr>
        <w:overflowPunct/>
        <w:autoSpaceDE/>
        <w:autoSpaceDN/>
        <w:adjustRightInd/>
        <w:spacing w:after="160" w:line="256" w:lineRule="auto"/>
        <w:textAlignment w:val="auto"/>
        <w:rPr>
          <w:b/>
        </w:rPr>
      </w:pPr>
      <w:r w:rsidRPr="004F68F3">
        <w:rPr>
          <w:b/>
        </w:rPr>
        <w:t xml:space="preserve">Resource element offset in frequency domain depends on number of symbols and comb-size </w:t>
      </w:r>
      <w:r w:rsidRPr="004F68F3">
        <w:rPr>
          <w:b/>
          <w:i/>
        </w:rPr>
        <w:t>N</w:t>
      </w:r>
      <w:r w:rsidRPr="004F68F3">
        <w:rPr>
          <w:b/>
        </w:rPr>
        <w:t xml:space="preserve"> configured per resource </w:t>
      </w:r>
      <w:r w:rsidR="004F68F3">
        <w:rPr>
          <w:b/>
        </w:rPr>
        <w:t xml:space="preserve">and </w:t>
      </w:r>
      <w:r w:rsidRPr="004F68F3">
        <w:rPr>
          <w:b/>
        </w:rPr>
        <w:t xml:space="preserve">varies depending on symbol index of UL SRS (PRS) Resources </w:t>
      </w:r>
    </w:p>
    <w:p w14:paraId="6B26FF4B" w14:textId="3543E1EA" w:rsidR="00671614" w:rsidRPr="004F68F3" w:rsidRDefault="00671614" w:rsidP="004F68F3">
      <w:pPr>
        <w:pStyle w:val="3GPPText"/>
        <w:numPr>
          <w:ilvl w:val="1"/>
          <w:numId w:val="16"/>
        </w:numPr>
        <w:overflowPunct/>
        <w:autoSpaceDE/>
        <w:autoSpaceDN/>
        <w:adjustRightInd/>
        <w:spacing w:after="160" w:line="256" w:lineRule="auto"/>
        <w:textAlignment w:val="auto"/>
        <w:rPr>
          <w:b/>
        </w:rPr>
      </w:pPr>
      <w:r w:rsidRPr="004F68F3">
        <w:rPr>
          <w:b/>
        </w:rPr>
        <w:t>For UL SRS (PRS)</w:t>
      </w:r>
      <w:r w:rsidR="004F68F3">
        <w:rPr>
          <w:b/>
        </w:rPr>
        <w:t>,</w:t>
      </w:r>
      <w:r w:rsidRPr="004F68F3">
        <w:rPr>
          <w:b/>
        </w:rPr>
        <w:t xml:space="preserve"> adopt resource element patterns provided by </w:t>
      </w:r>
      <w:r w:rsidRPr="004F68F3">
        <w:rPr>
          <w:b/>
        </w:rPr>
        <w:fldChar w:fldCharType="begin"/>
      </w:r>
      <w:r w:rsidRPr="004F68F3">
        <w:rPr>
          <w:b/>
        </w:rPr>
        <w:instrText xml:space="preserve"> REF _Ref16086755 \h  \* MERGEFORMAT </w:instrText>
      </w:r>
      <w:r w:rsidRPr="004F68F3">
        <w:rPr>
          <w:b/>
        </w:rPr>
      </w:r>
      <w:r w:rsidRPr="004F68F3">
        <w:rPr>
          <w:b/>
        </w:rPr>
        <w:fldChar w:fldCharType="separate"/>
      </w:r>
      <w:r w:rsidR="00D26734" w:rsidRPr="004F68F3">
        <w:rPr>
          <w:b/>
        </w:rPr>
        <w:t>Table 1</w:t>
      </w:r>
      <w:r w:rsidRPr="004F68F3">
        <w:rPr>
          <w:b/>
        </w:rPr>
        <w:fldChar w:fldCharType="end"/>
      </w:r>
    </w:p>
    <w:p w14:paraId="58159E63" w14:textId="77777777" w:rsidR="00CF5AF6" w:rsidRPr="004F68F3" w:rsidRDefault="00CF5AF6" w:rsidP="004F68F3">
      <w:pPr>
        <w:pStyle w:val="3GPPText"/>
        <w:overflowPunct/>
        <w:autoSpaceDE/>
        <w:autoSpaceDN/>
        <w:adjustRightInd/>
        <w:spacing w:after="160" w:line="256" w:lineRule="auto"/>
        <w:textAlignment w:val="auto"/>
        <w:rPr>
          <w:b/>
          <w:highlight w:val="yellow"/>
        </w:rPr>
      </w:pPr>
    </w:p>
    <w:p w14:paraId="505ABDE7" w14:textId="6310EBAA" w:rsidR="000F4046" w:rsidRPr="000F4046" w:rsidRDefault="00CF5AF6" w:rsidP="003B31E4">
      <w:pPr>
        <w:pStyle w:val="Heading2"/>
        <w:tabs>
          <w:tab w:val="clear" w:pos="5255"/>
          <w:tab w:val="num" w:pos="300"/>
        </w:tabs>
        <w:ind w:left="284" w:hanging="284"/>
      </w:pPr>
      <w:r>
        <w:t xml:space="preserve">Remaining </w:t>
      </w:r>
      <w:r w:rsidR="004F68F3">
        <w:t>A</w:t>
      </w:r>
      <w:r>
        <w:t xml:space="preserve">spects of </w:t>
      </w:r>
      <w:r w:rsidR="007920ED">
        <w:t xml:space="preserve">Resource </w:t>
      </w:r>
      <w:r>
        <w:t xml:space="preserve">Configuration </w:t>
      </w:r>
      <w:r w:rsidR="007920ED">
        <w:t xml:space="preserve">for </w:t>
      </w:r>
      <w:r w:rsidR="000E4E4A">
        <w:t xml:space="preserve">UL SRS </w:t>
      </w:r>
      <w:r w:rsidR="007920ED">
        <w:t>(PRS)</w:t>
      </w:r>
    </w:p>
    <w:p w14:paraId="123629D0" w14:textId="16D228B1" w:rsidR="001F3974" w:rsidRDefault="0086023F" w:rsidP="001B47EF">
      <w:pPr>
        <w:pStyle w:val="3GPPText"/>
      </w:pPr>
      <w:r>
        <w:t xml:space="preserve">One of the </w:t>
      </w:r>
      <w:r w:rsidR="008537D2">
        <w:t>mechanism</w:t>
      </w:r>
      <w:r>
        <w:t>s</w:t>
      </w:r>
      <w:r w:rsidR="008537D2">
        <w:t xml:space="preserve"> </w:t>
      </w:r>
      <w:r>
        <w:t xml:space="preserve">to </w:t>
      </w:r>
      <w:r w:rsidR="008537D2">
        <w:t>increa</w:t>
      </w:r>
      <w:r>
        <w:t xml:space="preserve">se </w:t>
      </w:r>
      <w:r w:rsidR="008537D2">
        <w:t xml:space="preserve">UL positioning </w:t>
      </w:r>
      <w:r w:rsidR="004F68F3">
        <w:t xml:space="preserve">capacity </w:t>
      </w:r>
      <w:r w:rsidR="003B31E4">
        <w:t xml:space="preserve">is to </w:t>
      </w:r>
      <w:r w:rsidR="008537D2">
        <w:t>increase frequency division multiplexing order from system perspective</w:t>
      </w:r>
      <w:r w:rsidR="001F3974">
        <w:t xml:space="preserve">. </w:t>
      </w:r>
      <w:r w:rsidR="00826282">
        <w:t>The use of c</w:t>
      </w:r>
      <w:r w:rsidR="000E070E">
        <w:t xml:space="preserve">omb-structure </w:t>
      </w:r>
      <w:r w:rsidR="00826282">
        <w:t xml:space="preserve">is also beneficial to </w:t>
      </w:r>
      <w:r w:rsidR="000F4046" w:rsidRPr="000F4046">
        <w:t xml:space="preserve">increase the link budget and as a result </w:t>
      </w:r>
      <w:r w:rsidR="001860F4">
        <w:t>is capable</w:t>
      </w:r>
      <w:r w:rsidR="001860F4" w:rsidRPr="000F4046">
        <w:t xml:space="preserve"> </w:t>
      </w:r>
      <w:r w:rsidR="000F4046" w:rsidRPr="000F4046">
        <w:t xml:space="preserve">improve UL based NR positioning performance. </w:t>
      </w:r>
    </w:p>
    <w:p w14:paraId="282EFF63" w14:textId="36392851" w:rsidR="001B47EF" w:rsidRPr="00505ABC" w:rsidRDefault="001B47EF" w:rsidP="001B47EF">
      <w:pPr>
        <w:pStyle w:val="3GPPText"/>
      </w:pPr>
      <w:r>
        <w:t>On previous RAN1 meeting, it was agreed to extend the set of comb size to following {2, 4, 8}</w:t>
      </w:r>
      <w:r w:rsidR="0087734F" w:rsidRPr="009770B1">
        <w:t>.</w:t>
      </w:r>
      <w:r w:rsidR="0087734F">
        <w:t xml:space="preserve"> </w:t>
      </w:r>
      <w:r w:rsidR="00FB507C">
        <w:t xml:space="preserve">To answer on the question of extending current set of values with additional comb-sizes, we can refer to </w:t>
      </w:r>
      <w:r w:rsidRPr="00505ABC">
        <w:t xml:space="preserve">the </w:t>
      </w:r>
      <w:r w:rsidR="00C27527">
        <w:fldChar w:fldCharType="begin"/>
      </w:r>
      <w:r w:rsidR="00C27527">
        <w:instrText xml:space="preserve"> REF _Ref16673301 \h </w:instrText>
      </w:r>
      <w:r w:rsidR="001F3974">
        <w:instrText xml:space="preserve"> \* MERGEFORMAT </w:instrText>
      </w:r>
      <w:r w:rsidR="00C27527">
        <w:fldChar w:fldCharType="separate"/>
      </w:r>
      <w:r w:rsidR="00D26734">
        <w:t>Figure 2</w:t>
      </w:r>
      <w:r w:rsidR="00C27527">
        <w:fldChar w:fldCharType="end"/>
      </w:r>
      <w:r w:rsidRPr="00505ABC">
        <w:t xml:space="preserve">, </w:t>
      </w:r>
      <w:r w:rsidR="00FB507C">
        <w:t xml:space="preserve">where </w:t>
      </w:r>
      <w:r w:rsidR="001F3974">
        <w:t xml:space="preserve">the </w:t>
      </w:r>
      <w:r w:rsidR="00FB507C">
        <w:t xml:space="preserve">performance of </w:t>
      </w:r>
      <w:r w:rsidRPr="00505ABC">
        <w:t>Comb-8 and Comb-12 resource mapping patterns</w:t>
      </w:r>
      <w:r w:rsidR="004F68F3">
        <w:t xml:space="preserve"> are compared. We have not observed  significant </w:t>
      </w:r>
      <w:r w:rsidR="004F68F3">
        <w:lastRenderedPageBreak/>
        <w:t xml:space="preserve">difference in performance and </w:t>
      </w:r>
      <w:r w:rsidRPr="00505ABC">
        <w:t xml:space="preserve">thus it is recommended </w:t>
      </w:r>
      <w:r w:rsidR="004F68F3">
        <w:t>to follow the current agreement (</w:t>
      </w:r>
      <w:r w:rsidR="00C27527">
        <w:t>evaluation assumptions can be found in Annex-B</w:t>
      </w:r>
      <w:r w:rsidR="004F68F3">
        <w:t>)</w:t>
      </w:r>
      <w:r w:rsidR="00C27527">
        <w:t>.</w:t>
      </w:r>
    </w:p>
    <w:p w14:paraId="2E084B03" w14:textId="77777777" w:rsidR="001B47EF" w:rsidRDefault="001B47EF" w:rsidP="001B47EF">
      <w:pPr>
        <w:pStyle w:val="3GPPText"/>
        <w:overflowPunct/>
        <w:autoSpaceDE/>
        <w:autoSpaceDN/>
        <w:adjustRightInd/>
        <w:spacing w:after="160" w:line="256" w:lineRule="auto"/>
        <w:jc w:val="center"/>
        <w:textAlignment w:val="auto"/>
        <w:rPr>
          <w:b/>
          <w:highlight w:val="yellow"/>
        </w:rPr>
      </w:pPr>
      <w:r w:rsidRPr="00505ABC">
        <w:rPr>
          <w:b/>
          <w:noProof/>
        </w:rPr>
        <w:drawing>
          <wp:inline distT="0" distB="0" distL="0" distR="0" wp14:anchorId="4DD13489" wp14:editId="460171C8">
            <wp:extent cx="3361995"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1995" cy="2520000"/>
                    </a:xfrm>
                    <a:prstGeom prst="rect">
                      <a:avLst/>
                    </a:prstGeom>
                    <a:noFill/>
                    <a:ln>
                      <a:noFill/>
                    </a:ln>
                  </pic:spPr>
                </pic:pic>
              </a:graphicData>
            </a:graphic>
          </wp:inline>
        </w:drawing>
      </w:r>
    </w:p>
    <w:p w14:paraId="4D081569" w14:textId="772540F5" w:rsidR="00C27527" w:rsidRDefault="00C27527" w:rsidP="00C27527">
      <w:pPr>
        <w:pStyle w:val="Caption"/>
        <w:jc w:val="center"/>
      </w:pPr>
      <w:bookmarkStart w:id="3" w:name="_Ref16673301"/>
      <w:r>
        <w:t xml:space="preserve">Figure </w:t>
      </w:r>
      <w:r>
        <w:rPr>
          <w:b w:val="0"/>
          <w:bCs w:val="0"/>
        </w:rPr>
        <w:fldChar w:fldCharType="begin"/>
      </w:r>
      <w:r>
        <w:instrText xml:space="preserve"> SEQ Figure \* ARABIC </w:instrText>
      </w:r>
      <w:r>
        <w:rPr>
          <w:b w:val="0"/>
          <w:bCs w:val="0"/>
        </w:rPr>
        <w:fldChar w:fldCharType="separate"/>
      </w:r>
      <w:r w:rsidR="00D26734">
        <w:rPr>
          <w:noProof/>
        </w:rPr>
        <w:t>2</w:t>
      </w:r>
      <w:r>
        <w:rPr>
          <w:b w:val="0"/>
          <w:bCs w:val="0"/>
        </w:rPr>
        <w:fldChar w:fldCharType="end"/>
      </w:r>
      <w:bookmarkEnd w:id="3"/>
      <w:r>
        <w:t>: UL-TDOA Performance Analysis in UMi for different comb structures</w:t>
      </w:r>
    </w:p>
    <w:p w14:paraId="543EB5A6" w14:textId="5B64EEEF" w:rsidR="00CF5AF6" w:rsidRDefault="00CF5AF6" w:rsidP="00CF5AF6">
      <w:pPr>
        <w:pStyle w:val="3GPPText"/>
      </w:pPr>
      <w:r>
        <w:t>On previous RAN1 meeting, it was agreed to extend the number of symbols allocated for SRS resource {1, 2, 4, 8, 12}</w:t>
      </w:r>
      <w:r w:rsidR="00FB507C">
        <w:t xml:space="preserve"> and other values such as {</w:t>
      </w:r>
      <w:r w:rsidR="00FB507C" w:rsidRPr="004F68F3">
        <w:t>3,6,14}</w:t>
      </w:r>
      <w:r w:rsidR="004F68F3" w:rsidRPr="004F68F3">
        <w:t xml:space="preserve"> are currently FFS</w:t>
      </w:r>
      <w:r>
        <w:t xml:space="preserve">. It is very easy to predict, that </w:t>
      </w:r>
      <w:r w:rsidRPr="000B751E">
        <w:t xml:space="preserve">there is no significant difference between </w:t>
      </w:r>
      <w:r>
        <w:t>3 and 4, 6 and 8, 14 and 12 consecutive symbols allocated for SRS transmission. Thus</w:t>
      </w:r>
      <w:r w:rsidR="009E130E">
        <w:t xml:space="preserve"> </w:t>
      </w:r>
      <w:r>
        <w:t xml:space="preserve">we </w:t>
      </w:r>
      <w:r w:rsidR="009E130E">
        <w:t xml:space="preserve">prefer to follow current agreement </w:t>
      </w:r>
      <w:r>
        <w:t xml:space="preserve">for SRS transmission. </w:t>
      </w:r>
    </w:p>
    <w:p w14:paraId="0DE0EA1F" w14:textId="77777777" w:rsidR="00CF5AF6" w:rsidRPr="009E130E" w:rsidRDefault="00CF5AF6" w:rsidP="009E130E">
      <w:pPr>
        <w:pStyle w:val="3GPPText"/>
      </w:pPr>
    </w:p>
    <w:p w14:paraId="0F3287F6" w14:textId="77777777" w:rsidR="001B47EF" w:rsidRPr="004F68F3" w:rsidRDefault="001B47EF" w:rsidP="001B47EF">
      <w:pPr>
        <w:pStyle w:val="3GPPText"/>
        <w:numPr>
          <w:ilvl w:val="0"/>
          <w:numId w:val="16"/>
        </w:numPr>
        <w:overflowPunct/>
        <w:autoSpaceDE/>
        <w:autoSpaceDN/>
        <w:adjustRightInd/>
        <w:spacing w:after="160" w:line="256" w:lineRule="auto"/>
        <w:textAlignment w:val="auto"/>
        <w:rPr>
          <w:b/>
        </w:rPr>
      </w:pPr>
    </w:p>
    <w:p w14:paraId="14B03703" w14:textId="620A938E" w:rsidR="00CF5AF6" w:rsidRPr="004F68F3" w:rsidRDefault="009E130E" w:rsidP="00CF5AF6">
      <w:pPr>
        <w:pStyle w:val="3GPPText"/>
        <w:numPr>
          <w:ilvl w:val="1"/>
          <w:numId w:val="13"/>
        </w:numPr>
        <w:jc w:val="left"/>
        <w:rPr>
          <w:b/>
          <w:lang w:val="en-GB"/>
        </w:rPr>
      </w:pPr>
      <w:r>
        <w:rPr>
          <w:b/>
        </w:rPr>
        <w:t xml:space="preserve">Follow current agreement on </w:t>
      </w:r>
      <w:r w:rsidR="00CF5AF6" w:rsidRPr="004F68F3">
        <w:rPr>
          <w:b/>
        </w:rPr>
        <w:t xml:space="preserve">number </w:t>
      </w:r>
      <w:r w:rsidR="00CF5AF6" w:rsidRPr="004F68F3">
        <w:rPr>
          <w:b/>
          <w:lang w:val="en-GB"/>
        </w:rPr>
        <w:t xml:space="preserve">of symbols </w:t>
      </w:r>
      <w:r>
        <w:rPr>
          <w:b/>
          <w:lang w:val="en-GB"/>
        </w:rPr>
        <w:t xml:space="preserve">and comb-size per </w:t>
      </w:r>
      <w:r w:rsidR="00CF5AF6" w:rsidRPr="004F68F3">
        <w:rPr>
          <w:b/>
          <w:lang w:val="en-GB"/>
        </w:rPr>
        <w:t>UL SRS (PRS) Resource</w:t>
      </w:r>
    </w:p>
    <w:p w14:paraId="7A443092" w14:textId="7F799588" w:rsidR="00CF5AF6" w:rsidRPr="009E130E" w:rsidRDefault="00313773" w:rsidP="00CF5AF6">
      <w:pPr>
        <w:pStyle w:val="3GPPText"/>
        <w:numPr>
          <w:ilvl w:val="1"/>
          <w:numId w:val="16"/>
        </w:numPr>
        <w:jc w:val="left"/>
        <w:rPr>
          <w:b/>
          <w:lang w:val="en-GB"/>
        </w:rPr>
      </w:pPr>
      <w:r w:rsidRPr="004F68F3">
        <w:rPr>
          <w:b/>
        </w:rPr>
        <w:t xml:space="preserve">Use </w:t>
      </w:r>
      <w:r w:rsidR="00CF5AF6" w:rsidRPr="004F68F3">
        <w:rPr>
          <w:b/>
        </w:rPr>
        <w:t xml:space="preserve">NR Rel-15 SRS sequence </w:t>
      </w:r>
      <w:r w:rsidR="00F60CCC" w:rsidRPr="004F68F3">
        <w:rPr>
          <w:b/>
        </w:rPr>
        <w:t xml:space="preserve">generation mechanism </w:t>
      </w:r>
      <w:r w:rsidR="00CF5AF6" w:rsidRPr="004F68F3">
        <w:rPr>
          <w:b/>
        </w:rPr>
        <w:t xml:space="preserve">for </w:t>
      </w:r>
      <w:r w:rsidRPr="004F68F3">
        <w:rPr>
          <w:b/>
        </w:rPr>
        <w:t>UL PRS generation</w:t>
      </w:r>
    </w:p>
    <w:p w14:paraId="4A2F339F" w14:textId="77777777" w:rsidR="009E130E" w:rsidRPr="009E130E" w:rsidRDefault="009E130E" w:rsidP="009E130E">
      <w:pPr>
        <w:pStyle w:val="3GPPText"/>
      </w:pPr>
    </w:p>
    <w:p w14:paraId="6239AF28" w14:textId="1B306C65" w:rsidR="000E4E4A" w:rsidRDefault="000E4E4A" w:rsidP="000E4E4A">
      <w:pPr>
        <w:pStyle w:val="Heading2"/>
        <w:tabs>
          <w:tab w:val="clear" w:pos="5255"/>
          <w:tab w:val="num" w:pos="576"/>
        </w:tabs>
        <w:ind w:left="576"/>
      </w:pPr>
      <w:r>
        <w:t>Bandwidth operation for UL SRS (PRS)</w:t>
      </w:r>
    </w:p>
    <w:p w14:paraId="6B0EA50F" w14:textId="2C7696A9" w:rsidR="00C44638" w:rsidRDefault="004C418F" w:rsidP="004F68F3">
      <w:pPr>
        <w:pStyle w:val="3GPPText"/>
      </w:pPr>
      <w:r>
        <w:t>The amount of bandwidth allocated for UL SRS transmission as a positioning reference signal is directly proportional to the positioning measurement accuracy obtained in that bandwidth, from this perspective it is beneficial to have ability to configure the UL BWP for SRS transmission which is potentially wider than currently active BWP</w:t>
      </w:r>
      <w:r w:rsidR="00C44638">
        <w:t>. T</w:t>
      </w:r>
      <w:r>
        <w:t>hus</w:t>
      </w:r>
      <w:r w:rsidR="00C44638">
        <w:t xml:space="preserve">, </w:t>
      </w:r>
      <w:r>
        <w:t>w</w:t>
      </w:r>
      <w:r w:rsidR="000E4E4A">
        <w:t xml:space="preserve">e </w:t>
      </w:r>
      <w:r>
        <w:t xml:space="preserve">propose to </w:t>
      </w:r>
      <w:r w:rsidR="00C44638">
        <w:t xml:space="preserve">provide configuration mechanism for UL BWP dedicated for </w:t>
      </w:r>
      <w:r w:rsidR="00A23E5C">
        <w:t xml:space="preserve">UL PRS (SRS) </w:t>
      </w:r>
      <w:r w:rsidR="00C44638">
        <w:t>transmission for positioning use case.</w:t>
      </w:r>
    </w:p>
    <w:p w14:paraId="3AD69713" w14:textId="77777777" w:rsidR="00C44638" w:rsidRDefault="00C44638" w:rsidP="004F68F3">
      <w:pPr>
        <w:pStyle w:val="3GPPText"/>
      </w:pPr>
    </w:p>
    <w:p w14:paraId="0DB98EE5" w14:textId="77777777" w:rsidR="000E4E4A" w:rsidRPr="00723D31" w:rsidRDefault="000E4E4A" w:rsidP="000E4E4A">
      <w:pPr>
        <w:pStyle w:val="3GPPText"/>
        <w:numPr>
          <w:ilvl w:val="0"/>
          <w:numId w:val="16"/>
        </w:numPr>
        <w:overflowPunct/>
        <w:autoSpaceDE/>
        <w:autoSpaceDN/>
        <w:adjustRightInd/>
        <w:spacing w:after="160" w:line="256" w:lineRule="auto"/>
        <w:textAlignment w:val="auto"/>
        <w:rPr>
          <w:b/>
        </w:rPr>
      </w:pPr>
    </w:p>
    <w:p w14:paraId="53CF2305" w14:textId="77777777" w:rsidR="00C44638" w:rsidRDefault="00C44638" w:rsidP="00C44638">
      <w:pPr>
        <w:pStyle w:val="3GPPAgreements"/>
        <w:numPr>
          <w:ilvl w:val="1"/>
          <w:numId w:val="13"/>
        </w:numPr>
        <w:rPr>
          <w:b/>
        </w:rPr>
      </w:pPr>
      <w:r>
        <w:rPr>
          <w:b/>
        </w:rPr>
        <w:t xml:space="preserve">Enable mechanism for separate configuration of BWP for UL SRS </w:t>
      </w:r>
      <w:r w:rsidRPr="00723D31">
        <w:rPr>
          <w:b/>
        </w:rPr>
        <w:t>transmission for positioning use case.</w:t>
      </w:r>
    </w:p>
    <w:p w14:paraId="4AC8BE19" w14:textId="77777777" w:rsidR="00C44638" w:rsidRPr="009E130E" w:rsidRDefault="00C44638" w:rsidP="009E130E">
      <w:pPr>
        <w:pStyle w:val="3GPPText"/>
      </w:pPr>
    </w:p>
    <w:p w14:paraId="2043B3DB" w14:textId="573A48C0" w:rsidR="000F4046" w:rsidRPr="008F0C33" w:rsidRDefault="0051020E" w:rsidP="003B31E4">
      <w:pPr>
        <w:pStyle w:val="Heading2"/>
        <w:tabs>
          <w:tab w:val="clear" w:pos="5255"/>
          <w:tab w:val="num" w:pos="300"/>
        </w:tabs>
        <w:ind w:left="284" w:hanging="284"/>
      </w:pPr>
      <w:r w:rsidRPr="008F0C33">
        <w:t>CDM for UL SRS (PRS)</w:t>
      </w:r>
    </w:p>
    <w:p w14:paraId="60579D6B" w14:textId="0F6065A2" w:rsidR="000F4046" w:rsidRPr="000F4046" w:rsidRDefault="0051020E" w:rsidP="0051020E">
      <w:pPr>
        <w:pStyle w:val="3GPPText"/>
      </w:pPr>
      <w:r>
        <w:t xml:space="preserve">In order to further improve capacity / amount of positioned users, </w:t>
      </w:r>
      <w:r w:rsidR="000F4046" w:rsidRPr="000F4046">
        <w:t xml:space="preserve">a CDM in time can be used for UL SRS </w:t>
      </w:r>
      <w:r>
        <w:t>(PRS) transmission</w:t>
      </w:r>
      <w:r w:rsidR="000F4046" w:rsidRPr="000F4046">
        <w:t xml:space="preserve">. </w:t>
      </w:r>
      <w:r>
        <w:t xml:space="preserve">For instance, orthogonal cover codes in </w:t>
      </w:r>
      <w:r w:rsidR="000F4046" w:rsidRPr="000F4046">
        <w:t>time can be applied</w:t>
      </w:r>
      <w:r w:rsidR="00CF5AF6">
        <w:t xml:space="preserve"> in assumption of disabled frequency hopping</w:t>
      </w:r>
      <w:r w:rsidR="000F4046" w:rsidRPr="000F4046">
        <w:t xml:space="preserve">. </w:t>
      </w:r>
      <w:r>
        <w:t>In this case t</w:t>
      </w:r>
      <w:r w:rsidR="000F4046" w:rsidRPr="000F4046">
        <w:t xml:space="preserve">he SRS sequence generation procedure </w:t>
      </w:r>
      <w:r>
        <w:t xml:space="preserve">can be presented by </w:t>
      </w:r>
      <w:r w:rsidR="000F4046" w:rsidRPr="000F4046">
        <w:t>the following formula:</w:t>
      </w:r>
    </w:p>
    <w:p w14:paraId="1C3EE8F1" w14:textId="02703069" w:rsidR="000F4046" w:rsidRDefault="00AB435D" w:rsidP="000F4046">
      <w:pPr>
        <w:pStyle w:val="3GPPText"/>
        <w:rPr>
          <w:rFonts w:asciiTheme="minorHAnsi" w:hAnsiTheme="minorHAnsi" w:cstheme="minorHAnsi"/>
        </w:rPr>
      </w:pPr>
      <m:oMathPara>
        <m:oMath>
          <m:sSub>
            <m:sSubPr>
              <m:ctrlPr>
                <w:rPr>
                  <w:rFonts w:ascii="Cambria Math" w:hAnsi="Cambria Math" w:cstheme="minorHAnsi"/>
                </w:rPr>
              </m:ctrlPr>
            </m:sSubPr>
            <m:e>
              <m:sSup>
                <m:sSupPr>
                  <m:ctrlPr>
                    <w:rPr>
                      <w:rFonts w:ascii="Cambria Math" w:hAnsi="Cambria Math" w:cstheme="minorHAnsi"/>
                      <w:i/>
                      <w:iCs/>
                    </w:rPr>
                  </m:ctrlPr>
                </m:sSupPr>
                <m:e>
                  <m:acc>
                    <m:accPr>
                      <m:chr m:val="̅"/>
                      <m:ctrlPr>
                        <w:rPr>
                          <w:rFonts w:ascii="Cambria Math" w:hAnsi="Cambria Math" w:cstheme="minorHAnsi"/>
                          <w:i/>
                          <w:iCs/>
                        </w:rPr>
                      </m:ctrlPr>
                    </m:accPr>
                    <m:e>
                      <m:r>
                        <w:rPr>
                          <w:rFonts w:ascii="Cambria Math" w:hAnsi="Cambria Math" w:cstheme="minorHAnsi"/>
                        </w:rPr>
                        <m:t>r</m:t>
                      </m:r>
                    </m:e>
                  </m:acc>
                </m:e>
                <m:sup>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i</m:t>
                      </m:r>
                    </m:sub>
                  </m:sSub>
                  <m:r>
                    <w:rPr>
                      <w:rFonts w:ascii="Cambria Math" w:hAnsi="Cambria Math" w:cstheme="minorHAnsi"/>
                    </w:rPr>
                    <m:t>)</m:t>
                  </m:r>
                </m:sup>
              </m:sSup>
            </m:e>
            <m:sub>
              <m:r>
                <w:rPr>
                  <w:rFonts w:ascii="Cambria Math" w:hAnsi="Cambria Math" w:cstheme="minorHAnsi"/>
                </w:rPr>
                <m:t>l</m:t>
              </m:r>
              <m:r>
                <m:rPr>
                  <m:sty m:val="p"/>
                </m:rPr>
                <w:rPr>
                  <w:rFonts w:ascii="Cambria Math" w:hAnsi="Cambria Math" w:cstheme="minorHAnsi"/>
                </w:rPr>
                <m:t>,</m:t>
              </m:r>
              <m:r>
                <w:rPr>
                  <w:rFonts w:ascii="Cambria Math" w:hAnsi="Cambria Math" w:cstheme="minorHAnsi"/>
                </w:rPr>
                <m:t>k</m:t>
              </m:r>
            </m:sub>
          </m:sSub>
          <m:r>
            <m:rPr>
              <m:sty m:val="p"/>
            </m:rPr>
            <w:rPr>
              <w:rFonts w:ascii="Cambria Math" w:hAnsi="Cambria Math" w:cstheme="minorHAnsi"/>
            </w:rPr>
            <m:t>=</m:t>
          </m:r>
          <m:sSub>
            <m:sSubPr>
              <m:ctrlPr>
                <w:rPr>
                  <w:rFonts w:ascii="Cambria Math" w:hAnsi="Cambria Math" w:cstheme="minorHAnsi"/>
                </w:rPr>
              </m:ctrlPr>
            </m:sSubPr>
            <m:e>
              <m:sSup>
                <m:sSupPr>
                  <m:ctrlPr>
                    <w:rPr>
                      <w:rFonts w:ascii="Cambria Math" w:hAnsi="Cambria Math" w:cstheme="minorHAnsi"/>
                      <w:i/>
                      <w:iCs/>
                    </w:rPr>
                  </m:ctrlPr>
                </m:sSupPr>
                <m:e>
                  <m:r>
                    <w:rPr>
                      <w:rFonts w:ascii="Cambria Math" w:hAnsi="Cambria Math" w:cstheme="minorHAnsi"/>
                    </w:rPr>
                    <m:t>r</m:t>
                  </m:r>
                </m:e>
                <m:sup>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i</m:t>
                      </m:r>
                    </m:sub>
                  </m:sSub>
                  <m:r>
                    <w:rPr>
                      <w:rFonts w:ascii="Cambria Math" w:hAnsi="Cambria Math" w:cstheme="minorHAnsi"/>
                    </w:rPr>
                    <m:t>)</m:t>
                  </m:r>
                </m:sup>
              </m:sSup>
            </m:e>
            <m:sub>
              <m:r>
                <w:rPr>
                  <w:rFonts w:ascii="Cambria Math" w:hAnsi="Cambria Math" w:cstheme="minorHAnsi"/>
                </w:rPr>
                <m:t>l</m:t>
              </m:r>
              <m:r>
                <m:rPr>
                  <m:sty m:val="p"/>
                </m:rPr>
                <w:rPr>
                  <w:rFonts w:ascii="Cambria Math" w:hAnsi="Cambria Math" w:cstheme="minorHAnsi"/>
                </w:rPr>
                <m:t>,</m:t>
              </m:r>
              <m:r>
                <w:rPr>
                  <w:rFonts w:ascii="Cambria Math" w:hAnsi="Cambria Math" w:cstheme="minorHAnsi"/>
                </w:rPr>
                <m:t>k</m:t>
              </m:r>
            </m:sub>
          </m:sSub>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t</m:t>
              </m:r>
            </m:sub>
          </m:sSub>
          <m:r>
            <m:rPr>
              <m:sty m:val="p"/>
            </m:rPr>
            <w:rPr>
              <w:rFonts w:ascii="Cambria Math" w:hAnsi="Cambria Math" w:cstheme="minorHAnsi"/>
            </w:rPr>
            <m:t>(</m:t>
          </m:r>
          <m:r>
            <w:rPr>
              <w:rFonts w:ascii="Cambria Math" w:hAnsi="Cambria Math" w:cstheme="minorHAnsi"/>
            </w:rPr>
            <m:t>l</m:t>
          </m:r>
          <m:r>
            <m:rPr>
              <m:sty m:val="p"/>
            </m:rPr>
            <w:rPr>
              <w:rFonts w:ascii="Cambria Math" w:hAnsi="Cambria Math" w:cstheme="minorHAnsi"/>
            </w:rPr>
            <m:t>)</m:t>
          </m:r>
        </m:oMath>
      </m:oMathPara>
    </w:p>
    <w:p w14:paraId="347B1B93" w14:textId="64DC7726" w:rsidR="000F4046" w:rsidRPr="003B31E4" w:rsidRDefault="00AB435D" w:rsidP="000F4046">
      <w:pPr>
        <w:pStyle w:val="3GPPText"/>
      </w:pPr>
      <m:oMath>
        <m:sSub>
          <m:sSubPr>
            <m:ctrlPr>
              <w:rPr>
                <w:rFonts w:ascii="Cambria Math" w:hAnsi="Cambria Math"/>
              </w:rPr>
            </m:ctrlPr>
          </m:sSubPr>
          <m:e>
            <m:sSup>
              <m:sSupPr>
                <m:ctrlPr>
                  <w:rPr>
                    <w:rFonts w:ascii="Cambria Math" w:hAnsi="Cambria Math"/>
                  </w:rPr>
                </m:ctrlPr>
              </m:sSupPr>
              <m:e>
                <m:r>
                  <w:rPr>
                    <w:rFonts w:ascii="Cambria Math" w:hAnsi="Cambria Math"/>
                  </w:rPr>
                  <m:t>r</m:t>
                </m:r>
              </m:e>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e>
          <m:sub>
            <m:r>
              <w:rPr>
                <w:rFonts w:ascii="Cambria Math" w:hAnsi="Cambria Math"/>
              </w:rPr>
              <m:t>l</m:t>
            </m:r>
            <m:r>
              <m:rPr>
                <m:sty m:val="p"/>
              </m:rPr>
              <w:rPr>
                <w:rFonts w:ascii="Cambria Math" w:hAnsi="Cambria Math"/>
              </w:rPr>
              <m:t>,</m:t>
            </m:r>
            <m:r>
              <w:rPr>
                <w:rFonts w:ascii="Cambria Math" w:hAnsi="Cambria Math"/>
              </w:rPr>
              <m:t>k</m:t>
            </m:r>
          </m:sub>
        </m:sSub>
      </m:oMath>
      <w:r w:rsidR="000F4046" w:rsidRPr="000F4046">
        <w:t xml:space="preserve"> – </w:t>
      </w:r>
      <w:r w:rsidR="000F4046" w:rsidRPr="003B31E4">
        <w:t xml:space="preserve">SRS sequence calculated according to section 6.4.1.4.2 in TS 38.211 </w:t>
      </w:r>
      <w:r w:rsidR="00744B51">
        <w:fldChar w:fldCharType="begin"/>
      </w:r>
      <w:r w:rsidR="00744B51">
        <w:instrText xml:space="preserve"> REF _Ref4857496 \n \h </w:instrText>
      </w:r>
      <w:r w:rsidR="00744B51">
        <w:fldChar w:fldCharType="separate"/>
      </w:r>
      <w:r w:rsidR="00D26734">
        <w:t>[1]</w:t>
      </w:r>
      <w:r w:rsidR="00744B51">
        <w:fldChar w:fldCharType="end"/>
      </w:r>
      <w:r w:rsidR="000F4046" w:rsidRPr="003B31E4">
        <w:t>;</w:t>
      </w:r>
    </w:p>
    <w:p w14:paraId="1B623942" w14:textId="0D7FC035" w:rsidR="000F4046" w:rsidRPr="000F4046" w:rsidRDefault="00AB435D" w:rsidP="000F4046">
      <w:pPr>
        <w:pStyle w:val="3GPPText"/>
      </w:pPr>
      <m:oMath>
        <m:sSub>
          <m:sSubPr>
            <m:ctrlPr>
              <w:rPr>
                <w:rFonts w:ascii="Cambria Math" w:hAnsi="Cambria Math"/>
              </w:rPr>
            </m:ctrlPr>
          </m:sSubPr>
          <m:e>
            <m:r>
              <w:rPr>
                <w:rFonts w:ascii="Cambria Math" w:hAnsi="Cambria Math"/>
              </w:rPr>
              <m:t>w</m:t>
            </m:r>
          </m:e>
          <m:sub>
            <m:r>
              <w:rPr>
                <w:rFonts w:ascii="Cambria Math" w:hAnsi="Cambria Math"/>
              </w:rPr>
              <m:t>t</m:t>
            </m:r>
          </m:sub>
        </m:sSub>
      </m:oMath>
      <w:r w:rsidR="000F4046" w:rsidRPr="000F4046">
        <w:t xml:space="preserve"> – time spreading sequence</w:t>
      </w:r>
      <w:r w:rsidR="0051020E">
        <w:t xml:space="preserve"> / orthogonal cover code</w:t>
      </w:r>
      <w:r w:rsidR="000F4046" w:rsidRPr="000F4046">
        <w:t>.</w:t>
      </w:r>
      <w:r w:rsidR="0051020E">
        <w:t xml:space="preserve"> </w:t>
      </w:r>
      <w:r w:rsidR="000F4046" w:rsidRPr="000F4046">
        <w:t>Spreading sequences can be orthogonal</w:t>
      </w:r>
      <w:r w:rsidR="00CF5AF6">
        <w:t xml:space="preserve"> and</w:t>
      </w:r>
      <w:r w:rsidR="000F4046" w:rsidRPr="000F4046">
        <w:t xml:space="preserve"> based on Hadamard matrices, DFT based matrices or pseudo orthogonal based of randomly generated sequences.</w:t>
      </w:r>
    </w:p>
    <w:p w14:paraId="7164E6A9" w14:textId="77777777" w:rsidR="000F4046" w:rsidRDefault="000F4046" w:rsidP="00084E6A">
      <w:pPr>
        <w:pStyle w:val="3GPPText"/>
      </w:pPr>
    </w:p>
    <w:p w14:paraId="01DCF06A" w14:textId="77777777" w:rsidR="0009512B" w:rsidRPr="004F68F3" w:rsidRDefault="0009512B" w:rsidP="0009512B">
      <w:pPr>
        <w:pStyle w:val="3GPPText"/>
        <w:numPr>
          <w:ilvl w:val="0"/>
          <w:numId w:val="16"/>
        </w:numPr>
        <w:overflowPunct/>
        <w:autoSpaceDE/>
        <w:autoSpaceDN/>
        <w:adjustRightInd/>
        <w:spacing w:after="160" w:line="256" w:lineRule="auto"/>
        <w:textAlignment w:val="auto"/>
        <w:rPr>
          <w:b/>
        </w:rPr>
      </w:pPr>
    </w:p>
    <w:p w14:paraId="27BB86FB" w14:textId="501E876B" w:rsidR="003466EB" w:rsidRDefault="00B42371" w:rsidP="004F68F3">
      <w:pPr>
        <w:pStyle w:val="3GPPAgreements"/>
        <w:numPr>
          <w:ilvl w:val="1"/>
          <w:numId w:val="13"/>
        </w:numPr>
        <w:rPr>
          <w:b/>
        </w:rPr>
      </w:pPr>
      <w:r>
        <w:rPr>
          <w:b/>
        </w:rPr>
        <w:t>Further consider to introduce t</w:t>
      </w:r>
      <w:r w:rsidR="003466EB">
        <w:rPr>
          <w:b/>
        </w:rPr>
        <w:t>ime domain code multiplexing for UL SRS</w:t>
      </w:r>
      <w:r>
        <w:rPr>
          <w:b/>
        </w:rPr>
        <w:t xml:space="preserve"> (PRS)</w:t>
      </w:r>
      <w:r w:rsidR="003466EB">
        <w:rPr>
          <w:b/>
        </w:rPr>
        <w:t xml:space="preserve"> in order to increase the </w:t>
      </w:r>
      <w:r>
        <w:rPr>
          <w:b/>
        </w:rPr>
        <w:t xml:space="preserve">UE </w:t>
      </w:r>
      <w:r w:rsidR="003466EB">
        <w:rPr>
          <w:b/>
        </w:rPr>
        <w:t xml:space="preserve">multiplexing </w:t>
      </w:r>
      <w:r>
        <w:rPr>
          <w:b/>
        </w:rPr>
        <w:t>capacity for NR positioning in UL</w:t>
      </w:r>
    </w:p>
    <w:p w14:paraId="55AD20B6" w14:textId="77777777" w:rsidR="00FE622E" w:rsidRPr="00393E54" w:rsidRDefault="00FE622E" w:rsidP="00084E6A">
      <w:pPr>
        <w:pStyle w:val="3GPPText"/>
      </w:pPr>
    </w:p>
    <w:p w14:paraId="78C5CBD3" w14:textId="6FA0B7CD" w:rsidR="006E29C8" w:rsidRDefault="0051020E" w:rsidP="00084E6A">
      <w:pPr>
        <w:pStyle w:val="3GPPText"/>
      </w:pPr>
      <w:r>
        <w:t xml:space="preserve">Benefits of using </w:t>
      </w:r>
      <w:r w:rsidR="007673FA">
        <w:t xml:space="preserve">time domain </w:t>
      </w:r>
      <w:r>
        <w:t xml:space="preserve">CDM on top of the enhancements proposed in the previous sections are shown </w:t>
      </w:r>
      <w:r w:rsidR="007673FA">
        <w:t xml:space="preserve">in </w:t>
      </w:r>
      <w:r>
        <w:fldChar w:fldCharType="begin"/>
      </w:r>
      <w:r>
        <w:instrText xml:space="preserve"> REF _Ref6573278 \h </w:instrText>
      </w:r>
      <w:r>
        <w:fldChar w:fldCharType="separate"/>
      </w:r>
      <w:r w:rsidR="00D26734">
        <w:t xml:space="preserve">Figure </w:t>
      </w:r>
      <w:r w:rsidR="00D26734">
        <w:rPr>
          <w:noProof/>
        </w:rPr>
        <w:t>3</w:t>
      </w:r>
      <w:r>
        <w:fldChar w:fldCharType="end"/>
      </w:r>
      <w:r>
        <w:t xml:space="preserve">, where </w:t>
      </w:r>
      <w:r w:rsidR="006E29C8">
        <w:t>c</w:t>
      </w:r>
      <w:r>
        <w:t>omb</w:t>
      </w:r>
      <w:r w:rsidR="00F41FD7">
        <w:t xml:space="preserve">-4 </w:t>
      </w:r>
      <w:r w:rsidR="006E29C8">
        <w:t xml:space="preserve">TD-OCC </w:t>
      </w:r>
      <w:r w:rsidR="00F41FD7">
        <w:t>physical structure</w:t>
      </w:r>
      <w:r w:rsidR="007673FA">
        <w:t xml:space="preserve"> of SRS</w:t>
      </w:r>
      <w:r w:rsidR="00F41FD7">
        <w:t xml:space="preserve"> is compared with </w:t>
      </w:r>
      <w:r w:rsidR="007673FA">
        <w:t xml:space="preserve">SRS </w:t>
      </w:r>
      <w:r w:rsidR="00F41FD7">
        <w:t>Comb-4 TDM physical structure</w:t>
      </w:r>
      <w:r w:rsidR="006E29C8">
        <w:t xml:space="preserve"> limited number of resources for SRS transmission</w:t>
      </w:r>
      <w:r w:rsidR="007673FA">
        <w:t xml:space="preserve"> were used</w:t>
      </w:r>
      <w:r w:rsidR="00C95445">
        <w:t>, evaluation assumptions can be found in Annex-B.</w:t>
      </w:r>
    </w:p>
    <w:p w14:paraId="0B42D2B1" w14:textId="5A5A409B" w:rsidR="00411597" w:rsidRDefault="00411597" w:rsidP="00411597">
      <w:pPr>
        <w:pStyle w:val="3GPPText"/>
        <w:jc w:val="center"/>
      </w:pPr>
      <w:r w:rsidRPr="00411597">
        <w:rPr>
          <w:noProof/>
        </w:rPr>
        <w:drawing>
          <wp:inline distT="0" distB="0" distL="0" distR="0" wp14:anchorId="6A8B472A" wp14:editId="5E2D394A">
            <wp:extent cx="3361995"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61995" cy="2520000"/>
                    </a:xfrm>
                    <a:prstGeom prst="rect">
                      <a:avLst/>
                    </a:prstGeom>
                    <a:noFill/>
                    <a:ln>
                      <a:noFill/>
                    </a:ln>
                  </pic:spPr>
                </pic:pic>
              </a:graphicData>
            </a:graphic>
          </wp:inline>
        </w:drawing>
      </w:r>
    </w:p>
    <w:p w14:paraId="0D9BA5C9" w14:textId="03B81FE6" w:rsidR="0051020E" w:rsidRDefault="0051020E" w:rsidP="0051020E">
      <w:pPr>
        <w:pStyle w:val="Caption"/>
        <w:jc w:val="center"/>
      </w:pPr>
      <w:bookmarkStart w:id="4" w:name="_Ref6573278"/>
      <w:r>
        <w:t xml:space="preserve">Figure </w:t>
      </w:r>
      <w:r>
        <w:fldChar w:fldCharType="begin"/>
      </w:r>
      <w:r>
        <w:instrText xml:space="preserve"> SEQ Figure \* ARABIC </w:instrText>
      </w:r>
      <w:r>
        <w:fldChar w:fldCharType="separate"/>
      </w:r>
      <w:r w:rsidR="00D26734">
        <w:rPr>
          <w:noProof/>
        </w:rPr>
        <w:t>3</w:t>
      </w:r>
      <w:r>
        <w:fldChar w:fldCharType="end"/>
      </w:r>
      <w:bookmarkEnd w:id="4"/>
      <w:r>
        <w:t xml:space="preserve">: Use of orthogonal cover codes for UL SRS (PRS) transmission </w:t>
      </w:r>
    </w:p>
    <w:p w14:paraId="7C03BF72" w14:textId="2BE068AA" w:rsidR="00F47A64" w:rsidRDefault="00F47A64" w:rsidP="00F47A64">
      <w:pPr>
        <w:pStyle w:val="Heading1"/>
      </w:pPr>
      <w:r>
        <w:t>Conclusion</w:t>
      </w:r>
    </w:p>
    <w:p w14:paraId="10060359" w14:textId="2E8A3F82" w:rsidR="00FB507C" w:rsidRDefault="00F47A64" w:rsidP="00F47A64">
      <w:pPr>
        <w:pStyle w:val="3GPPText"/>
      </w:pPr>
      <w:r>
        <w:t xml:space="preserve">In this contribution, we have provided </w:t>
      </w:r>
      <w:r w:rsidR="00874612">
        <w:t xml:space="preserve">our </w:t>
      </w:r>
      <w:r>
        <w:t>views on UL reference sig</w:t>
      </w:r>
      <w:r w:rsidR="00407823">
        <w:t>nal design for NR positioning</w:t>
      </w:r>
      <w:r w:rsidR="00874612">
        <w:t>. In summary</w:t>
      </w:r>
      <w:r w:rsidR="00F41FD7">
        <w:t>,</w:t>
      </w:r>
      <w:r w:rsidR="00874612">
        <w:t xml:space="preserve"> we have </w:t>
      </w:r>
      <w:r w:rsidR="00407823">
        <w:t>following proposals</w:t>
      </w:r>
      <w:r w:rsidR="00FB507C">
        <w:t>:</w:t>
      </w:r>
      <w:bookmarkStart w:id="5" w:name="_GoBack"/>
      <w:bookmarkEnd w:id="5"/>
    </w:p>
    <w:p w14:paraId="5D56510B" w14:textId="30F42829" w:rsidR="00F47A64" w:rsidRDefault="00F47A64" w:rsidP="00F47A64">
      <w:pPr>
        <w:pStyle w:val="3GPPText"/>
      </w:pPr>
    </w:p>
    <w:p w14:paraId="036F5353" w14:textId="77777777" w:rsidR="009E130E" w:rsidRPr="004F68F3" w:rsidRDefault="009E130E" w:rsidP="009E130E">
      <w:pPr>
        <w:pStyle w:val="3GPPText"/>
        <w:numPr>
          <w:ilvl w:val="0"/>
          <w:numId w:val="30"/>
        </w:numPr>
        <w:overflowPunct/>
        <w:autoSpaceDE/>
        <w:autoSpaceDN/>
        <w:adjustRightInd/>
        <w:spacing w:after="160" w:line="256" w:lineRule="auto"/>
        <w:textAlignment w:val="auto"/>
        <w:rPr>
          <w:b/>
        </w:rPr>
      </w:pPr>
    </w:p>
    <w:p w14:paraId="60DC4408" w14:textId="77777777" w:rsidR="009E130E" w:rsidRPr="004F68F3" w:rsidRDefault="009E130E" w:rsidP="009E130E">
      <w:pPr>
        <w:pStyle w:val="3GPPText"/>
        <w:numPr>
          <w:ilvl w:val="1"/>
          <w:numId w:val="25"/>
        </w:numPr>
        <w:overflowPunct/>
        <w:autoSpaceDE/>
        <w:autoSpaceDN/>
        <w:adjustRightInd/>
        <w:spacing w:after="160" w:line="256" w:lineRule="auto"/>
        <w:textAlignment w:val="auto"/>
        <w:rPr>
          <w:b/>
        </w:rPr>
      </w:pPr>
      <w:r w:rsidRPr="004F68F3">
        <w:rPr>
          <w:b/>
        </w:rPr>
        <w:t xml:space="preserve">Resource element offset in frequency domain depends on number of symbols and comb-size </w:t>
      </w:r>
      <w:r w:rsidRPr="004F68F3">
        <w:rPr>
          <w:b/>
          <w:i/>
        </w:rPr>
        <w:t>N</w:t>
      </w:r>
      <w:r w:rsidRPr="004F68F3">
        <w:rPr>
          <w:b/>
        </w:rPr>
        <w:t xml:space="preserve"> configured per resource </w:t>
      </w:r>
      <w:r>
        <w:rPr>
          <w:b/>
        </w:rPr>
        <w:t xml:space="preserve">and </w:t>
      </w:r>
      <w:r w:rsidRPr="004F68F3">
        <w:rPr>
          <w:b/>
        </w:rPr>
        <w:t xml:space="preserve">varies depending on symbol index of UL SRS (PRS) Resources </w:t>
      </w:r>
    </w:p>
    <w:p w14:paraId="7D2ADF8A" w14:textId="77777777" w:rsidR="009E130E" w:rsidRPr="004F68F3" w:rsidRDefault="009E130E" w:rsidP="009E130E">
      <w:pPr>
        <w:pStyle w:val="3GPPText"/>
        <w:numPr>
          <w:ilvl w:val="1"/>
          <w:numId w:val="25"/>
        </w:numPr>
        <w:overflowPunct/>
        <w:autoSpaceDE/>
        <w:autoSpaceDN/>
        <w:adjustRightInd/>
        <w:spacing w:after="160" w:line="256" w:lineRule="auto"/>
        <w:textAlignment w:val="auto"/>
        <w:rPr>
          <w:b/>
        </w:rPr>
      </w:pPr>
      <w:r w:rsidRPr="004F68F3">
        <w:rPr>
          <w:b/>
        </w:rPr>
        <w:t>For UL SRS (PRS)</w:t>
      </w:r>
      <w:r>
        <w:rPr>
          <w:b/>
        </w:rPr>
        <w:t>,</w:t>
      </w:r>
      <w:r w:rsidRPr="004F68F3">
        <w:rPr>
          <w:b/>
        </w:rPr>
        <w:t xml:space="preserve"> adopt resource element patterns provided by </w:t>
      </w:r>
      <w:r w:rsidRPr="004F68F3">
        <w:rPr>
          <w:b/>
        </w:rPr>
        <w:fldChar w:fldCharType="begin"/>
      </w:r>
      <w:r w:rsidRPr="004F68F3">
        <w:rPr>
          <w:b/>
        </w:rPr>
        <w:instrText xml:space="preserve"> REF _Ref16086755 \h  \* MERGEFORMAT </w:instrText>
      </w:r>
      <w:r w:rsidRPr="004F68F3">
        <w:rPr>
          <w:b/>
        </w:rPr>
      </w:r>
      <w:r w:rsidRPr="004F68F3">
        <w:rPr>
          <w:b/>
        </w:rPr>
        <w:fldChar w:fldCharType="separate"/>
      </w:r>
      <w:r w:rsidRPr="004F68F3">
        <w:rPr>
          <w:b/>
        </w:rPr>
        <w:t>Table 1</w:t>
      </w:r>
      <w:r w:rsidRPr="004F68F3">
        <w:rPr>
          <w:b/>
        </w:rPr>
        <w:fldChar w:fldCharType="end"/>
      </w:r>
    </w:p>
    <w:p w14:paraId="1D13B207" w14:textId="77777777" w:rsidR="009E130E" w:rsidRPr="004F68F3" w:rsidRDefault="009E130E" w:rsidP="009E130E">
      <w:pPr>
        <w:pStyle w:val="3GPPText"/>
        <w:numPr>
          <w:ilvl w:val="0"/>
          <w:numId w:val="30"/>
        </w:numPr>
        <w:overflowPunct/>
        <w:autoSpaceDE/>
        <w:autoSpaceDN/>
        <w:adjustRightInd/>
        <w:spacing w:after="160" w:line="256" w:lineRule="auto"/>
        <w:textAlignment w:val="auto"/>
        <w:rPr>
          <w:b/>
        </w:rPr>
      </w:pPr>
    </w:p>
    <w:p w14:paraId="17A1879E" w14:textId="77777777" w:rsidR="009E130E" w:rsidRPr="004F68F3" w:rsidRDefault="009E130E" w:rsidP="009E130E">
      <w:pPr>
        <w:pStyle w:val="3GPPText"/>
        <w:numPr>
          <w:ilvl w:val="1"/>
          <w:numId w:val="13"/>
        </w:numPr>
        <w:jc w:val="left"/>
        <w:rPr>
          <w:b/>
          <w:lang w:val="en-GB"/>
        </w:rPr>
      </w:pPr>
      <w:r>
        <w:rPr>
          <w:b/>
        </w:rPr>
        <w:t xml:space="preserve">Follow current agreement on </w:t>
      </w:r>
      <w:r w:rsidRPr="004F68F3">
        <w:rPr>
          <w:b/>
        </w:rPr>
        <w:t xml:space="preserve">number </w:t>
      </w:r>
      <w:r w:rsidRPr="004F68F3">
        <w:rPr>
          <w:b/>
          <w:lang w:val="en-GB"/>
        </w:rPr>
        <w:t xml:space="preserve">of symbols </w:t>
      </w:r>
      <w:r>
        <w:rPr>
          <w:b/>
          <w:lang w:val="en-GB"/>
        </w:rPr>
        <w:t xml:space="preserve">and comb-size per </w:t>
      </w:r>
      <w:r w:rsidRPr="004F68F3">
        <w:rPr>
          <w:b/>
          <w:lang w:val="en-GB"/>
        </w:rPr>
        <w:t>UL SRS (PRS) Resource</w:t>
      </w:r>
    </w:p>
    <w:p w14:paraId="2ADC8068" w14:textId="77777777" w:rsidR="009E130E" w:rsidRPr="009E130E" w:rsidRDefault="009E130E" w:rsidP="009E130E">
      <w:pPr>
        <w:pStyle w:val="3GPPText"/>
        <w:numPr>
          <w:ilvl w:val="1"/>
          <w:numId w:val="26"/>
        </w:numPr>
        <w:jc w:val="left"/>
        <w:rPr>
          <w:b/>
          <w:lang w:val="en-GB"/>
        </w:rPr>
      </w:pPr>
      <w:r w:rsidRPr="004F68F3">
        <w:rPr>
          <w:b/>
        </w:rPr>
        <w:t>Use NR Rel-15 SRS sequence generation mechanism for UL PRS generation</w:t>
      </w:r>
    </w:p>
    <w:p w14:paraId="0A163BB7" w14:textId="77777777" w:rsidR="009E130E" w:rsidRPr="00723D31" w:rsidRDefault="009E130E" w:rsidP="009E130E">
      <w:pPr>
        <w:pStyle w:val="3GPPText"/>
        <w:numPr>
          <w:ilvl w:val="0"/>
          <w:numId w:val="27"/>
        </w:numPr>
        <w:overflowPunct/>
        <w:autoSpaceDE/>
        <w:autoSpaceDN/>
        <w:adjustRightInd/>
        <w:spacing w:after="160" w:line="256" w:lineRule="auto"/>
        <w:textAlignment w:val="auto"/>
        <w:rPr>
          <w:b/>
        </w:rPr>
      </w:pPr>
    </w:p>
    <w:p w14:paraId="11FD90E8" w14:textId="77777777" w:rsidR="009E130E" w:rsidRDefault="009E130E" w:rsidP="009E130E">
      <w:pPr>
        <w:pStyle w:val="3GPPAgreements"/>
        <w:numPr>
          <w:ilvl w:val="1"/>
          <w:numId w:val="13"/>
        </w:numPr>
        <w:rPr>
          <w:b/>
        </w:rPr>
      </w:pPr>
      <w:r>
        <w:rPr>
          <w:b/>
        </w:rPr>
        <w:t xml:space="preserve">Enable mechanism for separate configuration of BWP for UL SRS </w:t>
      </w:r>
      <w:r w:rsidRPr="00723D31">
        <w:rPr>
          <w:b/>
        </w:rPr>
        <w:t>transmission for positioning use case.</w:t>
      </w:r>
    </w:p>
    <w:p w14:paraId="58387C65" w14:textId="77777777" w:rsidR="009E130E" w:rsidRPr="004F68F3" w:rsidRDefault="009E130E" w:rsidP="009E130E">
      <w:pPr>
        <w:pStyle w:val="3GPPText"/>
        <w:numPr>
          <w:ilvl w:val="0"/>
          <w:numId w:val="28"/>
        </w:numPr>
        <w:overflowPunct/>
        <w:autoSpaceDE/>
        <w:autoSpaceDN/>
        <w:adjustRightInd/>
        <w:spacing w:after="160" w:line="256" w:lineRule="auto"/>
        <w:textAlignment w:val="auto"/>
        <w:rPr>
          <w:b/>
        </w:rPr>
      </w:pPr>
    </w:p>
    <w:p w14:paraId="0A090B88" w14:textId="14F73D6C" w:rsidR="009E130E" w:rsidRDefault="009E130E" w:rsidP="009E130E">
      <w:pPr>
        <w:pStyle w:val="3GPPAgreements"/>
        <w:numPr>
          <w:ilvl w:val="1"/>
          <w:numId w:val="13"/>
        </w:numPr>
        <w:rPr>
          <w:b/>
        </w:rPr>
      </w:pPr>
      <w:r>
        <w:rPr>
          <w:b/>
        </w:rPr>
        <w:t>C</w:t>
      </w:r>
      <w:r>
        <w:rPr>
          <w:b/>
        </w:rPr>
        <w:t>onsider to introduce time domain code multiplexing for UL SRS (PRS) in order to increase the UE multiplexing capacity for NR positioning in UL</w:t>
      </w:r>
    </w:p>
    <w:p w14:paraId="41FE2723" w14:textId="77777777" w:rsidR="009E130E" w:rsidRDefault="009E130E" w:rsidP="00F47A64">
      <w:pPr>
        <w:pStyle w:val="3GPPText"/>
      </w:pPr>
    </w:p>
    <w:p w14:paraId="254D36B2" w14:textId="30979364" w:rsidR="008F73AD" w:rsidRDefault="008F73AD" w:rsidP="00F47A64">
      <w:pPr>
        <w:pStyle w:val="3GPPText"/>
      </w:pPr>
    </w:p>
    <w:p w14:paraId="4E03C841" w14:textId="0FBF1A44" w:rsidR="00084E6A" w:rsidRDefault="00084E6A" w:rsidP="00084E6A">
      <w:pPr>
        <w:pStyle w:val="Heading1"/>
      </w:pPr>
      <w:r>
        <w:t>References</w:t>
      </w:r>
    </w:p>
    <w:p w14:paraId="32FA7DF3" w14:textId="22C35617" w:rsidR="004D232A" w:rsidRPr="005414C5" w:rsidRDefault="004D232A" w:rsidP="004F68F3">
      <w:pPr>
        <w:pStyle w:val="3GPPText"/>
        <w:numPr>
          <w:ilvl w:val="0"/>
          <w:numId w:val="19"/>
        </w:numPr>
      </w:pPr>
      <w:bookmarkStart w:id="6" w:name="_Ref4149727"/>
      <w:r w:rsidRPr="005414C5">
        <w:t>RP-190752</w:t>
      </w:r>
      <w:r w:rsidR="00F743C6" w:rsidRPr="005414C5">
        <w:t>,</w:t>
      </w:r>
      <w:r w:rsidRPr="005414C5">
        <w:t xml:space="preserve"> “New WID: NR Positioning Support”, Intel Corporation, Ericsson</w:t>
      </w:r>
      <w:bookmarkEnd w:id="6"/>
    </w:p>
    <w:p w14:paraId="09B6D1CB" w14:textId="48CD8BFA" w:rsidR="00407FD9" w:rsidRPr="004F68F3" w:rsidRDefault="00744B51" w:rsidP="004F68F3">
      <w:pPr>
        <w:pStyle w:val="3GPPText"/>
        <w:numPr>
          <w:ilvl w:val="0"/>
          <w:numId w:val="19"/>
        </w:numPr>
      </w:pPr>
      <w:bookmarkStart w:id="7" w:name="_Ref4857496"/>
      <w:r w:rsidRPr="005414C5">
        <w:t>TS38.211, V15.</w:t>
      </w:r>
      <w:r w:rsidR="00CF5AF6" w:rsidRPr="005414C5">
        <w:t>6</w:t>
      </w:r>
      <w:r w:rsidRPr="005414C5">
        <w:t>.0, “NR: Physical channels and modulation”</w:t>
      </w:r>
      <w:bookmarkEnd w:id="7"/>
    </w:p>
    <w:p w14:paraId="5B1C703D" w14:textId="77777777" w:rsidR="002F744E" w:rsidRPr="00D670CC" w:rsidRDefault="00B51A35" w:rsidP="004F68F3">
      <w:pPr>
        <w:pStyle w:val="3GPPText"/>
        <w:numPr>
          <w:ilvl w:val="0"/>
          <w:numId w:val="19"/>
        </w:numPr>
      </w:pPr>
      <w:bookmarkStart w:id="8" w:name="_Ref7768976"/>
      <w:r w:rsidRPr="004F68F3">
        <w:t xml:space="preserve"> </w:t>
      </w:r>
      <w:bookmarkStart w:id="9" w:name="_Ref16780060"/>
      <w:bookmarkEnd w:id="8"/>
      <w:r w:rsidR="002F744E" w:rsidRPr="00D670CC">
        <w:t>R1-1908659, “</w:t>
      </w:r>
      <w:r w:rsidR="002F744E" w:rsidRPr="007267FF">
        <w:t>DL reference signals for NR positioning</w:t>
      </w:r>
      <w:r w:rsidR="002F744E" w:rsidRPr="00D670CC">
        <w:t xml:space="preserve">”, Intel Corporation, Prague, </w:t>
      </w:r>
      <w:hyperlink r:id="rId19" w:history="1">
        <w:r w:rsidR="002F744E" w:rsidRPr="00D670CC">
          <w:t xml:space="preserve">Czech Republic, </w:t>
        </w:r>
      </w:hyperlink>
      <w:r w:rsidR="002F744E" w:rsidRPr="00D670CC">
        <w:t>August, 2019</w:t>
      </w:r>
      <w:bookmarkEnd w:id="9"/>
    </w:p>
    <w:p w14:paraId="4E715FC8" w14:textId="177C5F6C" w:rsidR="002F744E" w:rsidRPr="00D670CC" w:rsidRDefault="002F744E" w:rsidP="004F68F3">
      <w:pPr>
        <w:pStyle w:val="3GPPText"/>
        <w:numPr>
          <w:ilvl w:val="0"/>
          <w:numId w:val="19"/>
        </w:numPr>
      </w:pPr>
      <w:r>
        <w:t xml:space="preserve"> </w:t>
      </w:r>
      <w:r w:rsidRPr="00D670CC">
        <w:t>R1-19086</w:t>
      </w:r>
      <w:r>
        <w:t>61</w:t>
      </w:r>
      <w:r w:rsidRPr="00D670CC">
        <w:t>, “</w:t>
      </w:r>
      <w:r w:rsidRPr="007267FF">
        <w:t>Physical layer measurements for NR positioning</w:t>
      </w:r>
      <w:r w:rsidRPr="00D670CC">
        <w:t xml:space="preserve">”, Intel Corporation, Prague, </w:t>
      </w:r>
      <w:hyperlink r:id="rId20" w:history="1">
        <w:r w:rsidRPr="00D670CC">
          <w:t xml:space="preserve">Czech Republic, </w:t>
        </w:r>
      </w:hyperlink>
      <w:r w:rsidRPr="00D670CC">
        <w:t>August, 2019</w:t>
      </w:r>
    </w:p>
    <w:p w14:paraId="1E8E1840" w14:textId="5CD3F32E" w:rsidR="00084E6A" w:rsidRDefault="002F744E" w:rsidP="004F68F3">
      <w:pPr>
        <w:pStyle w:val="3GPPText"/>
        <w:numPr>
          <w:ilvl w:val="0"/>
          <w:numId w:val="19"/>
        </w:numPr>
      </w:pPr>
      <w:r>
        <w:t xml:space="preserve"> </w:t>
      </w:r>
      <w:r w:rsidRPr="00D670CC">
        <w:t>R1-19086</w:t>
      </w:r>
      <w:r>
        <w:t>62</w:t>
      </w:r>
      <w:r w:rsidRPr="00D670CC">
        <w:t>, “</w:t>
      </w:r>
      <w:r w:rsidRPr="007267FF">
        <w:t>NR positioning physical layer procedures</w:t>
      </w:r>
      <w:r w:rsidRPr="00D670CC">
        <w:t xml:space="preserve">”, Intel Corporation, Prague, </w:t>
      </w:r>
      <w:hyperlink r:id="rId21" w:history="1">
        <w:r w:rsidRPr="00D670CC">
          <w:t xml:space="preserve">Czech Republic, </w:t>
        </w:r>
      </w:hyperlink>
      <w:r w:rsidRPr="00D670CC">
        <w:t>August, 2019</w:t>
      </w:r>
      <w:bookmarkStart w:id="10" w:name="_Ref16780062"/>
    </w:p>
    <w:bookmarkEnd w:id="10"/>
    <w:p w14:paraId="0F342784" w14:textId="6B64B825" w:rsidR="000938CA" w:rsidRDefault="000938CA" w:rsidP="000938CA">
      <w:pPr>
        <w:pStyle w:val="Heading1"/>
      </w:pPr>
      <w:r>
        <w:t>Annex-A: RAN1#96bis Agreements on UL PRS</w:t>
      </w:r>
    </w:p>
    <w:p w14:paraId="15A94070" w14:textId="11F94C92" w:rsidR="000938CA" w:rsidRDefault="000938CA" w:rsidP="003A7104">
      <w:pPr>
        <w:pStyle w:val="3GPPText"/>
      </w:pPr>
      <w:r>
        <w:t>In this section, we provide list of agreements made by RAN1 with respect to UL PRS design at the previous meeting.</w:t>
      </w:r>
    </w:p>
    <w:tbl>
      <w:tblPr>
        <w:tblStyle w:val="TableGrid"/>
        <w:tblW w:w="0" w:type="auto"/>
        <w:tblInd w:w="-5" w:type="dxa"/>
        <w:tblLook w:val="04A0" w:firstRow="1" w:lastRow="0" w:firstColumn="1" w:lastColumn="0" w:noHBand="0" w:noVBand="1"/>
      </w:tblPr>
      <w:tblGrid>
        <w:gridCol w:w="9967"/>
      </w:tblGrid>
      <w:tr w:rsidR="000938CA" w14:paraId="1849C5C9" w14:textId="77777777" w:rsidTr="00CD18B5">
        <w:tc>
          <w:tcPr>
            <w:tcW w:w="9967" w:type="dxa"/>
          </w:tcPr>
          <w:p w14:paraId="58C37180" w14:textId="77777777" w:rsidR="000938CA" w:rsidRDefault="000938CA" w:rsidP="00CD18B5">
            <w:r w:rsidRPr="00D77C13">
              <w:rPr>
                <w:highlight w:val="green"/>
              </w:rPr>
              <w:t>Agreement:</w:t>
            </w:r>
          </w:p>
          <w:p w14:paraId="5CE62A3E" w14:textId="77777777" w:rsidR="000938CA" w:rsidRDefault="000938CA" w:rsidP="00CD18B5">
            <w:pPr>
              <w:pStyle w:val="3GPPAgreements"/>
            </w:pPr>
            <w:r>
              <w:t>Support the following configurations of SRS for positioning</w:t>
            </w:r>
          </w:p>
          <w:p w14:paraId="04EF7833" w14:textId="77777777" w:rsidR="000938CA" w:rsidRDefault="000938CA" w:rsidP="00CD18B5">
            <w:pPr>
              <w:pStyle w:val="3GPPAgreements"/>
              <w:numPr>
                <w:ilvl w:val="1"/>
                <w:numId w:val="8"/>
              </w:numPr>
            </w:pPr>
            <w:r>
              <w:t>Semi-persistent configuration</w:t>
            </w:r>
          </w:p>
          <w:p w14:paraId="71E2F0AD" w14:textId="77777777" w:rsidR="000938CA" w:rsidRDefault="000938CA" w:rsidP="00CD18B5">
            <w:pPr>
              <w:pStyle w:val="3GPPAgreements"/>
              <w:numPr>
                <w:ilvl w:val="1"/>
                <w:numId w:val="8"/>
              </w:numPr>
            </w:pPr>
            <w:r>
              <w:t>Periodic configuration</w:t>
            </w:r>
          </w:p>
          <w:p w14:paraId="2A3806DF" w14:textId="77777777" w:rsidR="000938CA" w:rsidRDefault="000938CA" w:rsidP="00CD18B5">
            <w:pPr>
              <w:pStyle w:val="3GPPAgreements"/>
              <w:numPr>
                <w:ilvl w:val="1"/>
                <w:numId w:val="8"/>
              </w:numPr>
            </w:pPr>
            <w:r>
              <w:t>Aperiodic configuration</w:t>
            </w:r>
          </w:p>
          <w:p w14:paraId="55A16550" w14:textId="77777777" w:rsidR="000938CA" w:rsidRDefault="000938CA" w:rsidP="00CD18B5">
            <w:r w:rsidRPr="00B9498D">
              <w:rPr>
                <w:highlight w:val="green"/>
              </w:rPr>
              <w:t>Agreement:</w:t>
            </w:r>
          </w:p>
          <w:p w14:paraId="2BB8A2BA" w14:textId="77777777" w:rsidR="000938CA" w:rsidRDefault="000938CA" w:rsidP="00CD18B5">
            <w:pPr>
              <w:pStyle w:val="3GPPAgreements"/>
            </w:pPr>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 xml:space="preserve">ncrease the set of allowable number of SRS symbols per resource compared to the NR Rel-15 allowable set {1,2,4}. </w:t>
            </w:r>
          </w:p>
          <w:p w14:paraId="65478C4A" w14:textId="77777777" w:rsidR="000938CA" w:rsidRDefault="000938CA" w:rsidP="00CD18B5">
            <w:pPr>
              <w:pStyle w:val="3GPPAgreements"/>
              <w:numPr>
                <w:ilvl w:val="1"/>
                <w:numId w:val="8"/>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14:paraId="04DDE11B" w14:textId="77777777" w:rsidR="000938CA" w:rsidRDefault="000938CA" w:rsidP="00CD18B5">
            <w:r w:rsidRPr="007555B1">
              <w:rPr>
                <w:highlight w:val="green"/>
              </w:rPr>
              <w:t>Agreement:</w:t>
            </w:r>
          </w:p>
          <w:p w14:paraId="4F1183B4" w14:textId="77777777" w:rsidR="000938CA" w:rsidRDefault="000938CA" w:rsidP="00CD18B5">
            <w:pPr>
              <w:pStyle w:val="3GPPAgreements"/>
            </w:pPr>
            <w:r>
              <w:t xml:space="preserve">For positioning, regarding the possible SRS symbol locations per slot decide by RAN1#97 whether the SRS can be configured only in the last N symbols of a slot with N&gt;6 </w:t>
            </w:r>
          </w:p>
          <w:p w14:paraId="6DF66163" w14:textId="35EDCD4A" w:rsidR="000938CA" w:rsidRDefault="000938CA" w:rsidP="00CD18B5">
            <w:pPr>
              <w:pStyle w:val="3GPPAgreements"/>
              <w:numPr>
                <w:ilvl w:val="1"/>
                <w:numId w:val="8"/>
              </w:numPr>
            </w:pPr>
            <w:r>
              <w:t>If the above decision is not made by RAN1#97, configuring SRS only in the last N symbols of a slot with N&gt;6 will not be discussed further after RAN1#97.</w:t>
            </w:r>
          </w:p>
          <w:p w14:paraId="2D4BB51A" w14:textId="77777777" w:rsidR="000938CA" w:rsidRDefault="000938CA" w:rsidP="00CD18B5">
            <w:r w:rsidRPr="00C73062">
              <w:rPr>
                <w:highlight w:val="green"/>
              </w:rPr>
              <w:lastRenderedPageBreak/>
              <w:t>Agreement:</w:t>
            </w:r>
          </w:p>
          <w:p w14:paraId="4C6F6ED3" w14:textId="77777777" w:rsidR="000938CA" w:rsidRDefault="000938CA" w:rsidP="00CD18B5">
            <w:pPr>
              <w:pStyle w:val="3GPPAgreements"/>
            </w:pPr>
            <w:r>
              <w:t>Select one or both of the following options to support staggered SRS transmissions for UL SRS positioning</w:t>
            </w:r>
          </w:p>
          <w:p w14:paraId="69FB8052" w14:textId="77777777" w:rsidR="000938CA" w:rsidRDefault="000938CA" w:rsidP="00CD18B5">
            <w:pPr>
              <w:pStyle w:val="3GPPAgreements"/>
              <w:numPr>
                <w:ilvl w:val="1"/>
                <w:numId w:val="8"/>
              </w:numPr>
            </w:pPr>
            <w:r w:rsidRPr="002D73E2">
              <w:t>Staggered patterns</w:t>
            </w:r>
            <w:r>
              <w:t xml:space="preserve"> (a collection of SRS symbols from the same antenna port with different offsets for at least some symbols) in a single SRS resource</w:t>
            </w:r>
          </w:p>
          <w:p w14:paraId="7076CAAA" w14:textId="77777777" w:rsidR="000938CA" w:rsidRDefault="000938CA" w:rsidP="00CD18B5">
            <w:pPr>
              <w:pStyle w:val="3GPPAgreements"/>
              <w:numPr>
                <w:ilvl w:val="1"/>
                <w:numId w:val="8"/>
              </w:numPr>
            </w:pPr>
            <w:r>
              <w:t>Configuration of the same antenna port for the transmission of SRS symbols in different SRS resources in a SRS resource set.</w:t>
            </w:r>
          </w:p>
        </w:tc>
      </w:tr>
    </w:tbl>
    <w:p w14:paraId="1919D7F7" w14:textId="77777777" w:rsidR="000938CA" w:rsidRDefault="000938CA" w:rsidP="000938CA">
      <w:pPr>
        <w:pStyle w:val="3GPPText"/>
      </w:pPr>
    </w:p>
    <w:p w14:paraId="1527CB1A" w14:textId="77777777" w:rsidR="001B47EF" w:rsidRDefault="001B47EF" w:rsidP="001B47EF">
      <w:pPr>
        <w:pStyle w:val="3GPPText"/>
      </w:pPr>
      <w:r w:rsidRPr="00154226">
        <w:rPr>
          <w:b/>
        </w:rPr>
        <w:t>RAN1#</w:t>
      </w:r>
      <w:r>
        <w:rPr>
          <w:b/>
        </w:rPr>
        <w:t>97</w:t>
      </w:r>
      <w:r w:rsidRPr="00154226">
        <w:rPr>
          <w:b/>
        </w:rPr>
        <w:t xml:space="preserve"> Agreements</w:t>
      </w:r>
    </w:p>
    <w:tbl>
      <w:tblPr>
        <w:tblStyle w:val="TableGrid"/>
        <w:tblW w:w="0" w:type="auto"/>
        <w:tblLook w:val="04A0" w:firstRow="1" w:lastRow="0" w:firstColumn="1" w:lastColumn="0" w:noHBand="0" w:noVBand="1"/>
      </w:tblPr>
      <w:tblGrid>
        <w:gridCol w:w="9962"/>
      </w:tblGrid>
      <w:tr w:rsidR="001B47EF" w:rsidRPr="008617E4" w14:paraId="0355E59C" w14:textId="77777777" w:rsidTr="004C418F">
        <w:tc>
          <w:tcPr>
            <w:tcW w:w="9962" w:type="dxa"/>
          </w:tcPr>
          <w:p w14:paraId="32A77465" w14:textId="77777777" w:rsidR="001B47EF" w:rsidRPr="008617E4" w:rsidRDefault="001B47EF" w:rsidP="004C418F">
            <w:r w:rsidRPr="008617E4">
              <w:rPr>
                <w:highlight w:val="green"/>
              </w:rPr>
              <w:t>Agreement:</w:t>
            </w:r>
          </w:p>
          <w:p w14:paraId="5D291943" w14:textId="77777777" w:rsidR="001B47EF" w:rsidRPr="00046D01" w:rsidRDefault="001B47EF" w:rsidP="004C418F">
            <w:pPr>
              <w:pStyle w:val="3GPPAgreements"/>
              <w:rPr>
                <w:sz w:val="20"/>
              </w:rPr>
            </w:pPr>
            <w:r w:rsidRPr="00046D01">
              <w:rPr>
                <w:sz w:val="20"/>
              </w:rPr>
              <w:t>SRS transmissions for positioning are realized with staggered patterns (a collection of SRS symbols from the same antenna port with different offsets for at least some symbols) in a single SRS resource</w:t>
            </w:r>
          </w:p>
          <w:p w14:paraId="0CBAFFA0" w14:textId="77777777" w:rsidR="001B47EF" w:rsidRPr="00046D01" w:rsidRDefault="001B47EF" w:rsidP="004C418F">
            <w:pPr>
              <w:pStyle w:val="3GPPAgreements"/>
              <w:numPr>
                <w:ilvl w:val="1"/>
                <w:numId w:val="8"/>
              </w:numPr>
              <w:rPr>
                <w:sz w:val="20"/>
              </w:rPr>
            </w:pPr>
            <w:r w:rsidRPr="00046D01">
              <w:rPr>
                <w:sz w:val="20"/>
              </w:rPr>
              <w:t>FFS: construction of the pattern inside the SRS resource structure</w:t>
            </w:r>
          </w:p>
          <w:p w14:paraId="7CED6042" w14:textId="77777777" w:rsidR="001B47EF" w:rsidRPr="008617E4" w:rsidRDefault="001B47EF" w:rsidP="004C418F">
            <w:r w:rsidRPr="008617E4">
              <w:rPr>
                <w:highlight w:val="green"/>
              </w:rPr>
              <w:t>Agreement:</w:t>
            </w:r>
          </w:p>
          <w:p w14:paraId="3992BA97" w14:textId="77777777" w:rsidR="001B47EF" w:rsidRPr="00046D01" w:rsidRDefault="001B47EF" w:rsidP="004C418F">
            <w:pPr>
              <w:pStyle w:val="3GPPAgreements"/>
              <w:rPr>
                <w:sz w:val="20"/>
              </w:rPr>
            </w:pPr>
            <w:r w:rsidRPr="00046D01">
              <w:rPr>
                <w:sz w:val="20"/>
              </w:rPr>
              <w:t>For positioning, the number of consecutive OFDM symbols in an SRS resource is configurable with one of the values in the set {1, 2, 4, 8, 12}</w:t>
            </w:r>
          </w:p>
          <w:p w14:paraId="4D0CFB03" w14:textId="77777777" w:rsidR="001B47EF" w:rsidRPr="00046D01" w:rsidRDefault="001B47EF" w:rsidP="004C418F">
            <w:pPr>
              <w:pStyle w:val="3GPPAgreements"/>
              <w:numPr>
                <w:ilvl w:val="1"/>
                <w:numId w:val="8"/>
              </w:numPr>
              <w:rPr>
                <w:sz w:val="20"/>
              </w:rPr>
            </w:pPr>
            <w:r w:rsidRPr="00046D01">
              <w:rPr>
                <w:sz w:val="20"/>
              </w:rPr>
              <w:t>FFS: Other values including 3,6,14</w:t>
            </w:r>
          </w:p>
          <w:p w14:paraId="060678DC" w14:textId="77777777" w:rsidR="001B47EF" w:rsidRDefault="001B47EF" w:rsidP="004C418F">
            <w:pPr>
              <w:pStyle w:val="3GPPAgreements"/>
              <w:numPr>
                <w:ilvl w:val="1"/>
                <w:numId w:val="8"/>
              </w:numPr>
              <w:rPr>
                <w:sz w:val="20"/>
              </w:rPr>
            </w:pPr>
            <w:r w:rsidRPr="00046D01">
              <w:rPr>
                <w:sz w:val="20"/>
              </w:rPr>
              <w:t>Note: Values of 1, 2 and 4 within an SRS resource can already be configured in Rel-15</w:t>
            </w:r>
          </w:p>
          <w:p w14:paraId="4DB59B39" w14:textId="77777777" w:rsidR="001B47EF" w:rsidRPr="008617E4" w:rsidRDefault="001B47EF" w:rsidP="004C418F">
            <w:r w:rsidRPr="008617E4">
              <w:rPr>
                <w:highlight w:val="green"/>
              </w:rPr>
              <w:t>Agreement:</w:t>
            </w:r>
          </w:p>
          <w:p w14:paraId="4B10BEEF" w14:textId="77777777" w:rsidR="001B47EF" w:rsidRPr="00046D01" w:rsidRDefault="001B47EF" w:rsidP="004C418F">
            <w:pPr>
              <w:pStyle w:val="3GPPAgreements"/>
              <w:rPr>
                <w:sz w:val="20"/>
              </w:rPr>
            </w:pPr>
            <w:r w:rsidRPr="00046D01">
              <w:rPr>
                <w:sz w:val="20"/>
              </w:rPr>
              <w:t>For positioning, starting positions in the time domain for the SRS resource can be anywhere in the slot, i.e. an offset l</w:t>
            </w:r>
            <w:r w:rsidRPr="00046D01">
              <w:rPr>
                <w:sz w:val="20"/>
                <w:vertAlign w:val="subscript"/>
              </w:rPr>
              <w:t>offset</w:t>
            </w:r>
            <w:r w:rsidRPr="00046D01">
              <w:rPr>
                <w:sz w:val="20"/>
              </w:rPr>
              <w:t xml:space="preserve"> range of {0,1,…,13}.</w:t>
            </w:r>
          </w:p>
          <w:p w14:paraId="45C2C12D" w14:textId="77777777" w:rsidR="001B47EF" w:rsidRPr="008617E4" w:rsidRDefault="001B47EF" w:rsidP="004C418F">
            <w:r w:rsidRPr="008617E4">
              <w:rPr>
                <w:highlight w:val="green"/>
              </w:rPr>
              <w:t>Agreement:</w:t>
            </w:r>
          </w:p>
          <w:p w14:paraId="5B79BC27" w14:textId="77777777" w:rsidR="001B47EF" w:rsidRPr="00046D01" w:rsidRDefault="001B47EF" w:rsidP="004C418F">
            <w:pPr>
              <w:pStyle w:val="3GPPAgreements"/>
              <w:rPr>
                <w:sz w:val="20"/>
              </w:rPr>
            </w:pPr>
            <w:r w:rsidRPr="00046D01">
              <w:rPr>
                <w:sz w:val="20"/>
              </w:rPr>
              <w:t>For positioning, with regard to UL Beam management/alignment towards serving and neighboring cells, at least the following (option 2 from prior agreement) can be used:</w:t>
            </w:r>
          </w:p>
          <w:p w14:paraId="68341814" w14:textId="77777777" w:rsidR="001B47EF" w:rsidRPr="00046D01" w:rsidRDefault="001B47EF" w:rsidP="004C418F">
            <w:pPr>
              <w:pStyle w:val="3GPPAgreements"/>
              <w:numPr>
                <w:ilvl w:val="1"/>
                <w:numId w:val="8"/>
              </w:numPr>
              <w:rPr>
                <w:sz w:val="20"/>
              </w:rPr>
            </w:pPr>
            <w:r w:rsidRPr="00046D01">
              <w:rPr>
                <w:sz w:val="20"/>
              </w:rPr>
              <w:t>UE Tx beam-sweeping on UL SRS transmissions across multiple UL SRS Resources</w:t>
            </w:r>
          </w:p>
          <w:p w14:paraId="318CB765" w14:textId="77777777" w:rsidR="001B47EF" w:rsidRPr="00046D01" w:rsidRDefault="001B47EF" w:rsidP="004C418F">
            <w:pPr>
              <w:pStyle w:val="3GPPAgreements"/>
              <w:numPr>
                <w:ilvl w:val="1"/>
                <w:numId w:val="8"/>
              </w:numPr>
              <w:rPr>
                <w:sz w:val="20"/>
              </w:rPr>
            </w:pPr>
            <w:r w:rsidRPr="00046D01">
              <w:rPr>
                <w:sz w:val="20"/>
              </w:rPr>
              <w:t>FFS: other options</w:t>
            </w:r>
          </w:p>
          <w:p w14:paraId="6D05C833" w14:textId="77777777" w:rsidR="001B47EF" w:rsidRPr="008617E4" w:rsidRDefault="001B47EF" w:rsidP="004C418F">
            <w:r w:rsidRPr="008617E4">
              <w:rPr>
                <w:highlight w:val="green"/>
              </w:rPr>
              <w:t>Agreement:</w:t>
            </w:r>
          </w:p>
          <w:p w14:paraId="11DE40BF" w14:textId="77777777" w:rsidR="001B47EF" w:rsidRPr="00046D01" w:rsidRDefault="001B47EF" w:rsidP="004C418F">
            <w:pPr>
              <w:pStyle w:val="3GPPAgreements"/>
              <w:rPr>
                <w:sz w:val="20"/>
              </w:rPr>
            </w:pPr>
            <w:r w:rsidRPr="00046D01">
              <w:rPr>
                <w:sz w:val="20"/>
              </w:rPr>
              <w:t>For positioning, the SRS comb size set is extended from {2,4} to {2,4,8}</w:t>
            </w:r>
          </w:p>
          <w:p w14:paraId="16668860" w14:textId="77777777" w:rsidR="001B47EF" w:rsidRPr="00046D01" w:rsidRDefault="001B47EF" w:rsidP="004C418F">
            <w:pPr>
              <w:pStyle w:val="3GPPAgreements"/>
              <w:numPr>
                <w:ilvl w:val="1"/>
                <w:numId w:val="8"/>
              </w:numPr>
              <w:rPr>
                <w:sz w:val="20"/>
              </w:rPr>
            </w:pPr>
            <w:r w:rsidRPr="00046D01">
              <w:rPr>
                <w:sz w:val="20"/>
              </w:rPr>
              <w:t>FFS: Additional comb sizes: 1, 6, 12</w:t>
            </w:r>
          </w:p>
          <w:p w14:paraId="768A8C0F" w14:textId="77777777" w:rsidR="001B47EF" w:rsidRPr="00046D01" w:rsidRDefault="001B47EF" w:rsidP="004C418F">
            <w:pPr>
              <w:pStyle w:val="3GPPAgreements"/>
              <w:numPr>
                <w:ilvl w:val="1"/>
                <w:numId w:val="8"/>
              </w:numPr>
              <w:rPr>
                <w:sz w:val="20"/>
              </w:rPr>
            </w:pPr>
            <w:r w:rsidRPr="00046D01">
              <w:rPr>
                <w:sz w:val="20"/>
              </w:rPr>
              <w:t>Note: For the comb sizes of 6 and 12, the number of PRBs may be restricted if currently defined sequences are to be used</w:t>
            </w:r>
          </w:p>
          <w:p w14:paraId="3C2C1CB3" w14:textId="77777777" w:rsidR="001B47EF" w:rsidRPr="00505ABC" w:rsidRDefault="001B47EF" w:rsidP="004C418F">
            <w:pPr>
              <w:pStyle w:val="3GPPAgreements"/>
              <w:numPr>
                <w:ilvl w:val="1"/>
                <w:numId w:val="8"/>
              </w:numPr>
              <w:rPr>
                <w:sz w:val="20"/>
              </w:rPr>
            </w:pPr>
            <w:r w:rsidRPr="00046D01">
              <w:rPr>
                <w:sz w:val="20"/>
              </w:rPr>
              <w:t>FFS: Maximum number of cyclic shifts for the different comb sizes (cyclic shifts for comb sizes of 2 and 4 already exist in Rel-15)</w:t>
            </w:r>
          </w:p>
        </w:tc>
      </w:tr>
    </w:tbl>
    <w:p w14:paraId="46075CF1" w14:textId="77777777" w:rsidR="006F311C" w:rsidRPr="001B47EF" w:rsidRDefault="006F311C" w:rsidP="000938CA">
      <w:pPr>
        <w:pStyle w:val="3GPPText"/>
        <w:rPr>
          <w:lang w:val="en-GB"/>
        </w:rPr>
      </w:pPr>
    </w:p>
    <w:p w14:paraId="6A609AA7" w14:textId="0B9A6015" w:rsidR="00DB3B15" w:rsidRDefault="00DB3B15" w:rsidP="008F73AD">
      <w:pPr>
        <w:pStyle w:val="Heading1"/>
      </w:pPr>
      <w:r>
        <w:t>Annex-B</w:t>
      </w:r>
      <w:r w:rsidR="00C95445">
        <w:t>: Evaluation Assumptions</w:t>
      </w:r>
    </w:p>
    <w:p w14:paraId="3E1B1753" w14:textId="73850D2F" w:rsidR="00393E54" w:rsidRPr="00393E54" w:rsidRDefault="00393E54" w:rsidP="00393E54">
      <w:pPr>
        <w:pStyle w:val="Caption"/>
        <w:rPr>
          <w:lang w:val="en-US"/>
        </w:rPr>
      </w:pPr>
      <w:r>
        <w:t xml:space="preserve">Table </w:t>
      </w:r>
      <w:r>
        <w:fldChar w:fldCharType="begin"/>
      </w:r>
      <w:r>
        <w:instrText xml:space="preserve"> SEQ Table \* ARABIC </w:instrText>
      </w:r>
      <w:r>
        <w:fldChar w:fldCharType="separate"/>
      </w:r>
      <w:r w:rsidR="00D26734">
        <w:rPr>
          <w:noProof/>
        </w:rPr>
        <w:t>2</w:t>
      </w:r>
      <w:r>
        <w:fldChar w:fldCharType="end"/>
      </w:r>
      <w:r>
        <w:t>. Table of system level evaluation assumptions.</w:t>
      </w:r>
    </w:p>
    <w:tbl>
      <w:tblPr>
        <w:tblStyle w:val="TableGrid"/>
        <w:tblW w:w="0" w:type="auto"/>
        <w:tblLook w:val="04A0" w:firstRow="1" w:lastRow="0" w:firstColumn="1" w:lastColumn="0" w:noHBand="0" w:noVBand="1"/>
      </w:tblPr>
      <w:tblGrid>
        <w:gridCol w:w="4961"/>
        <w:gridCol w:w="4981"/>
      </w:tblGrid>
      <w:tr w:rsidR="0087734F" w:rsidRPr="00FD4005" w14:paraId="1CD91D40" w14:textId="77777777" w:rsidTr="004C418F">
        <w:tc>
          <w:tcPr>
            <w:tcW w:w="9942" w:type="dxa"/>
            <w:gridSpan w:val="2"/>
            <w:tcBorders>
              <w:top w:val="single" w:sz="12" w:space="0" w:color="auto"/>
              <w:left w:val="single" w:sz="12" w:space="0" w:color="auto"/>
              <w:bottom w:val="single" w:sz="4" w:space="0" w:color="auto"/>
              <w:right w:val="single" w:sz="12" w:space="0" w:color="auto"/>
            </w:tcBorders>
            <w:hideMark/>
          </w:tcPr>
          <w:p w14:paraId="5629CE38" w14:textId="77777777" w:rsidR="0087734F" w:rsidRPr="00FD4005" w:rsidRDefault="0087734F" w:rsidP="004C418F">
            <w:pPr>
              <w:spacing w:before="0" w:after="0" w:line="240" w:lineRule="auto"/>
              <w:rPr>
                <w:b/>
                <w:lang w:val="en-US"/>
              </w:rPr>
            </w:pPr>
            <w:r w:rsidRPr="00FD4005">
              <w:rPr>
                <w:b/>
                <w:lang w:val="en-US"/>
              </w:rPr>
              <w:t>Extended Frequency Mapping Pattern for UL SRS</w:t>
            </w:r>
          </w:p>
        </w:tc>
      </w:tr>
      <w:tr w:rsidR="0087734F" w:rsidRPr="00FD4005" w14:paraId="63FE410D" w14:textId="77777777" w:rsidTr="004F68F3">
        <w:tc>
          <w:tcPr>
            <w:tcW w:w="4961" w:type="dxa"/>
            <w:tcBorders>
              <w:top w:val="single" w:sz="4" w:space="0" w:color="auto"/>
              <w:left w:val="single" w:sz="12" w:space="0" w:color="auto"/>
              <w:bottom w:val="single" w:sz="4" w:space="0" w:color="auto"/>
              <w:right w:val="single" w:sz="4" w:space="0" w:color="auto"/>
            </w:tcBorders>
            <w:shd w:val="clear" w:color="auto" w:fill="BDD6EE" w:themeFill="accent1" w:themeFillTint="66"/>
            <w:hideMark/>
          </w:tcPr>
          <w:p w14:paraId="5043F119" w14:textId="77777777" w:rsidR="0087734F" w:rsidRPr="00FD4005" w:rsidRDefault="0087734F" w:rsidP="004C418F">
            <w:pPr>
              <w:spacing w:before="0" w:after="0" w:line="240" w:lineRule="auto"/>
              <w:rPr>
                <w:lang w:val="en-US"/>
              </w:rPr>
            </w:pPr>
            <w:r w:rsidRPr="00FD4005">
              <w:rPr>
                <w:lang w:val="en-US"/>
              </w:rPr>
              <w:lastRenderedPageBreak/>
              <w:t>Parameter</w:t>
            </w:r>
          </w:p>
        </w:tc>
        <w:tc>
          <w:tcPr>
            <w:tcW w:w="4981" w:type="dxa"/>
            <w:tcBorders>
              <w:top w:val="single" w:sz="4" w:space="0" w:color="auto"/>
              <w:left w:val="single" w:sz="4" w:space="0" w:color="auto"/>
              <w:bottom w:val="single" w:sz="4" w:space="0" w:color="auto"/>
              <w:right w:val="single" w:sz="12" w:space="0" w:color="auto"/>
            </w:tcBorders>
            <w:shd w:val="clear" w:color="auto" w:fill="BDD6EE" w:themeFill="accent1" w:themeFillTint="66"/>
            <w:hideMark/>
          </w:tcPr>
          <w:p w14:paraId="5985258C" w14:textId="77777777" w:rsidR="0087734F" w:rsidRPr="00FD4005" w:rsidRDefault="0087734F" w:rsidP="004C418F">
            <w:pPr>
              <w:spacing w:before="0" w:after="0" w:line="240" w:lineRule="auto"/>
              <w:rPr>
                <w:lang w:val="en-US"/>
              </w:rPr>
            </w:pPr>
            <w:r w:rsidRPr="00FD4005">
              <w:rPr>
                <w:lang w:val="en-US"/>
              </w:rPr>
              <w:t>Value</w:t>
            </w:r>
          </w:p>
        </w:tc>
      </w:tr>
      <w:tr w:rsidR="0087734F" w:rsidRPr="00FD4005" w14:paraId="7AA60385" w14:textId="77777777" w:rsidTr="004F68F3">
        <w:tc>
          <w:tcPr>
            <w:tcW w:w="4961" w:type="dxa"/>
            <w:tcBorders>
              <w:top w:val="single" w:sz="4" w:space="0" w:color="auto"/>
              <w:left w:val="single" w:sz="12" w:space="0" w:color="auto"/>
              <w:bottom w:val="single" w:sz="4" w:space="0" w:color="auto"/>
              <w:right w:val="single" w:sz="4" w:space="0" w:color="auto"/>
            </w:tcBorders>
            <w:hideMark/>
          </w:tcPr>
          <w:p w14:paraId="2C127DB8" w14:textId="77777777" w:rsidR="0087734F" w:rsidRPr="00FD4005" w:rsidRDefault="0087734F" w:rsidP="004C418F">
            <w:pPr>
              <w:spacing w:before="0" w:after="0" w:line="240" w:lineRule="auto"/>
              <w:rPr>
                <w:lang w:val="en-US"/>
              </w:rPr>
            </w:pPr>
            <w:r w:rsidRPr="00FD4005">
              <w:rPr>
                <w:lang w:val="en-US"/>
              </w:rPr>
              <w:t>Deployment scenario, Bandwidth</w:t>
            </w:r>
          </w:p>
        </w:tc>
        <w:tc>
          <w:tcPr>
            <w:tcW w:w="4981" w:type="dxa"/>
            <w:tcBorders>
              <w:top w:val="single" w:sz="4" w:space="0" w:color="auto"/>
              <w:left w:val="single" w:sz="4" w:space="0" w:color="auto"/>
              <w:bottom w:val="single" w:sz="4" w:space="0" w:color="auto"/>
              <w:right w:val="single" w:sz="12" w:space="0" w:color="auto"/>
            </w:tcBorders>
            <w:hideMark/>
          </w:tcPr>
          <w:p w14:paraId="5C6DC832" w14:textId="77777777" w:rsidR="0087734F" w:rsidRPr="00FD4005" w:rsidRDefault="0087734F" w:rsidP="004C418F">
            <w:pPr>
              <w:spacing w:before="0" w:after="0" w:line="240" w:lineRule="auto"/>
              <w:rPr>
                <w:lang w:val="en-US"/>
              </w:rPr>
            </w:pPr>
            <w:r w:rsidRPr="00FD4005">
              <w:rPr>
                <w:lang w:val="en-US"/>
              </w:rPr>
              <w:t>Open Office, 5/100 MHz</w:t>
            </w:r>
          </w:p>
        </w:tc>
      </w:tr>
      <w:tr w:rsidR="0087734F" w:rsidRPr="00FD4005" w14:paraId="13449D06" w14:textId="77777777" w:rsidTr="004F68F3">
        <w:tc>
          <w:tcPr>
            <w:tcW w:w="4961" w:type="dxa"/>
            <w:tcBorders>
              <w:top w:val="single" w:sz="4" w:space="0" w:color="auto"/>
              <w:left w:val="single" w:sz="12" w:space="0" w:color="auto"/>
              <w:bottom w:val="single" w:sz="4" w:space="0" w:color="auto"/>
              <w:right w:val="single" w:sz="4" w:space="0" w:color="auto"/>
            </w:tcBorders>
            <w:hideMark/>
          </w:tcPr>
          <w:p w14:paraId="4DE211F5" w14:textId="77777777" w:rsidR="0087734F" w:rsidRPr="00FD4005" w:rsidRDefault="0087734F" w:rsidP="004C418F">
            <w:pPr>
              <w:spacing w:before="0" w:after="0" w:line="240" w:lineRule="auto"/>
              <w:rPr>
                <w:lang w:val="en-US"/>
              </w:rPr>
            </w:pPr>
            <w:r w:rsidRPr="00FD4005">
              <w:rPr>
                <w:lang w:val="en-US"/>
              </w:rPr>
              <w:t>Muting assumption</w:t>
            </w:r>
          </w:p>
        </w:tc>
        <w:tc>
          <w:tcPr>
            <w:tcW w:w="4981" w:type="dxa"/>
            <w:tcBorders>
              <w:top w:val="single" w:sz="4" w:space="0" w:color="auto"/>
              <w:left w:val="single" w:sz="4" w:space="0" w:color="auto"/>
              <w:bottom w:val="single" w:sz="4" w:space="0" w:color="auto"/>
              <w:right w:val="single" w:sz="12" w:space="0" w:color="auto"/>
            </w:tcBorders>
            <w:hideMark/>
          </w:tcPr>
          <w:p w14:paraId="74D7BB98" w14:textId="77777777" w:rsidR="0087734F" w:rsidRPr="00FD4005" w:rsidRDefault="0087734F" w:rsidP="004C418F">
            <w:pPr>
              <w:spacing w:before="0" w:after="0" w:line="240" w:lineRule="auto"/>
              <w:rPr>
                <w:lang w:val="en-US"/>
              </w:rPr>
            </w:pPr>
            <w:r w:rsidRPr="00FD4005">
              <w:rPr>
                <w:lang w:val="en-US"/>
              </w:rPr>
              <w:t>Fixed number of resources for UL PRS transmission</w:t>
            </w:r>
          </w:p>
        </w:tc>
      </w:tr>
      <w:tr w:rsidR="0087734F" w:rsidRPr="00FD4005" w14:paraId="71FEF6F8" w14:textId="77777777" w:rsidTr="004F68F3">
        <w:tc>
          <w:tcPr>
            <w:tcW w:w="4961" w:type="dxa"/>
            <w:tcBorders>
              <w:top w:val="single" w:sz="4" w:space="0" w:color="auto"/>
              <w:left w:val="single" w:sz="12" w:space="0" w:color="auto"/>
              <w:bottom w:val="single" w:sz="4" w:space="0" w:color="auto"/>
              <w:right w:val="single" w:sz="4" w:space="0" w:color="auto"/>
            </w:tcBorders>
            <w:hideMark/>
          </w:tcPr>
          <w:p w14:paraId="4A48AABF" w14:textId="77777777" w:rsidR="0087734F" w:rsidRPr="00FD4005" w:rsidRDefault="0087734F" w:rsidP="004C418F">
            <w:pPr>
              <w:spacing w:before="0" w:after="0" w:line="240" w:lineRule="auto"/>
              <w:rPr>
                <w:lang w:val="en-US"/>
              </w:rPr>
            </w:pPr>
            <w:r w:rsidRPr="00FD4005">
              <w:rPr>
                <w:lang w:val="en-US"/>
              </w:rPr>
              <w:t>Number of used symbols for UL SRS</w:t>
            </w:r>
          </w:p>
        </w:tc>
        <w:tc>
          <w:tcPr>
            <w:tcW w:w="4981" w:type="dxa"/>
            <w:tcBorders>
              <w:top w:val="single" w:sz="4" w:space="0" w:color="auto"/>
              <w:left w:val="single" w:sz="4" w:space="0" w:color="auto"/>
              <w:bottom w:val="single" w:sz="4" w:space="0" w:color="auto"/>
              <w:right w:val="single" w:sz="12" w:space="0" w:color="auto"/>
            </w:tcBorders>
            <w:hideMark/>
          </w:tcPr>
          <w:p w14:paraId="60CB4ABC" w14:textId="77777777" w:rsidR="0087734F" w:rsidRPr="00FD4005" w:rsidRDefault="0087734F" w:rsidP="004C418F">
            <w:pPr>
              <w:spacing w:before="0" w:after="0" w:line="240" w:lineRule="auto"/>
              <w:rPr>
                <w:lang w:val="en-US"/>
              </w:rPr>
            </w:pPr>
            <w:r w:rsidRPr="00FD4005">
              <w:rPr>
                <w:lang w:val="en-US"/>
              </w:rPr>
              <w:t>1</w:t>
            </w:r>
          </w:p>
        </w:tc>
      </w:tr>
      <w:tr w:rsidR="0087734F" w:rsidRPr="00FD4005" w14:paraId="3B62246F" w14:textId="77777777" w:rsidTr="004F68F3">
        <w:tc>
          <w:tcPr>
            <w:tcW w:w="4961" w:type="dxa"/>
            <w:tcBorders>
              <w:top w:val="single" w:sz="4" w:space="0" w:color="auto"/>
              <w:left w:val="single" w:sz="12" w:space="0" w:color="auto"/>
              <w:bottom w:val="single" w:sz="12" w:space="0" w:color="auto"/>
              <w:right w:val="single" w:sz="4" w:space="0" w:color="auto"/>
            </w:tcBorders>
            <w:hideMark/>
          </w:tcPr>
          <w:p w14:paraId="5D557EC7" w14:textId="77777777" w:rsidR="0087734F" w:rsidRPr="00FD4005" w:rsidRDefault="0087734F" w:rsidP="004C418F">
            <w:pPr>
              <w:spacing w:before="0" w:after="0" w:line="240" w:lineRule="auto"/>
              <w:rPr>
                <w:lang w:val="en-US"/>
              </w:rPr>
            </w:pPr>
            <w:r w:rsidRPr="00FD4005">
              <w:rPr>
                <w:lang w:val="en-US"/>
              </w:rPr>
              <w:t>Frequency mapping pattern</w:t>
            </w:r>
          </w:p>
        </w:tc>
        <w:tc>
          <w:tcPr>
            <w:tcW w:w="4981" w:type="dxa"/>
            <w:tcBorders>
              <w:top w:val="single" w:sz="4" w:space="0" w:color="auto"/>
              <w:left w:val="single" w:sz="4" w:space="0" w:color="auto"/>
              <w:bottom w:val="single" w:sz="12" w:space="0" w:color="auto"/>
              <w:right w:val="single" w:sz="12" w:space="0" w:color="auto"/>
            </w:tcBorders>
            <w:hideMark/>
          </w:tcPr>
          <w:p w14:paraId="33ED8DB5" w14:textId="77777777" w:rsidR="0087734F" w:rsidRPr="00FD4005" w:rsidRDefault="0087734F" w:rsidP="004C418F">
            <w:pPr>
              <w:spacing w:before="0" w:after="0" w:line="240" w:lineRule="auto"/>
              <w:rPr>
                <w:lang w:val="en-US"/>
              </w:rPr>
            </w:pPr>
            <w:r w:rsidRPr="00FD4005">
              <w:rPr>
                <w:lang w:val="en-US"/>
              </w:rPr>
              <w:t>Comb-</w:t>
            </w:r>
            <w:r w:rsidRPr="00505ABC">
              <w:rPr>
                <w:lang w:val="en-US"/>
              </w:rPr>
              <w:t>8</w:t>
            </w:r>
            <w:r w:rsidRPr="00FD4005">
              <w:rPr>
                <w:lang w:val="en-US"/>
              </w:rPr>
              <w:t>, Comb-12</w:t>
            </w:r>
          </w:p>
        </w:tc>
      </w:tr>
      <w:tr w:rsidR="0087734F" w14:paraId="59304F3C" w14:textId="77777777" w:rsidTr="004F68F3">
        <w:tc>
          <w:tcPr>
            <w:tcW w:w="9942" w:type="dxa"/>
            <w:gridSpan w:val="2"/>
            <w:tcBorders>
              <w:top w:val="single" w:sz="12" w:space="0" w:color="auto"/>
              <w:left w:val="single" w:sz="12" w:space="0" w:color="auto"/>
              <w:bottom w:val="single" w:sz="4" w:space="0" w:color="auto"/>
              <w:right w:val="single" w:sz="12" w:space="0" w:color="auto"/>
            </w:tcBorders>
            <w:hideMark/>
          </w:tcPr>
          <w:p w14:paraId="11DCA846" w14:textId="77777777" w:rsidR="0087734F" w:rsidRDefault="0087734F" w:rsidP="004C418F">
            <w:pPr>
              <w:spacing w:before="0" w:after="0" w:line="240" w:lineRule="auto"/>
              <w:rPr>
                <w:b/>
                <w:lang w:val="en-US"/>
              </w:rPr>
            </w:pPr>
            <w:r>
              <w:rPr>
                <w:b/>
                <w:lang w:val="en-US"/>
              </w:rPr>
              <w:t xml:space="preserve">TD-OCC </w:t>
            </w:r>
            <w:r>
              <w:rPr>
                <w:b/>
              </w:rPr>
              <w:t xml:space="preserve">for </w:t>
            </w:r>
            <w:r>
              <w:rPr>
                <w:b/>
                <w:lang w:val="en-US"/>
              </w:rPr>
              <w:t>UL SRS</w:t>
            </w:r>
          </w:p>
        </w:tc>
      </w:tr>
      <w:tr w:rsidR="0087734F" w14:paraId="5EA0F48E" w14:textId="77777777" w:rsidTr="004F68F3">
        <w:tc>
          <w:tcPr>
            <w:tcW w:w="4961" w:type="dxa"/>
            <w:tcBorders>
              <w:top w:val="single" w:sz="4" w:space="0" w:color="auto"/>
              <w:left w:val="single" w:sz="12" w:space="0" w:color="auto"/>
              <w:bottom w:val="single" w:sz="4" w:space="0" w:color="auto"/>
              <w:right w:val="single" w:sz="4" w:space="0" w:color="auto"/>
            </w:tcBorders>
            <w:shd w:val="clear" w:color="auto" w:fill="BDD6EE" w:themeFill="accent1" w:themeFillTint="66"/>
            <w:hideMark/>
          </w:tcPr>
          <w:p w14:paraId="2D5C876A" w14:textId="77777777" w:rsidR="0087734F" w:rsidRDefault="0087734F" w:rsidP="004C418F">
            <w:pPr>
              <w:spacing w:before="0" w:after="0" w:line="240" w:lineRule="auto"/>
              <w:rPr>
                <w:lang w:val="en-US"/>
              </w:rPr>
            </w:pPr>
            <w:r>
              <w:rPr>
                <w:lang w:val="en-US"/>
              </w:rPr>
              <w:t>Parameter</w:t>
            </w:r>
          </w:p>
        </w:tc>
        <w:tc>
          <w:tcPr>
            <w:tcW w:w="4981" w:type="dxa"/>
            <w:tcBorders>
              <w:top w:val="single" w:sz="4" w:space="0" w:color="auto"/>
              <w:left w:val="single" w:sz="4" w:space="0" w:color="auto"/>
              <w:bottom w:val="single" w:sz="4" w:space="0" w:color="auto"/>
              <w:right w:val="single" w:sz="12" w:space="0" w:color="auto"/>
            </w:tcBorders>
            <w:shd w:val="clear" w:color="auto" w:fill="BDD6EE" w:themeFill="accent1" w:themeFillTint="66"/>
            <w:hideMark/>
          </w:tcPr>
          <w:p w14:paraId="51C3C672" w14:textId="77777777" w:rsidR="0087734F" w:rsidRDefault="0087734F" w:rsidP="004C418F">
            <w:pPr>
              <w:spacing w:before="0" w:after="0" w:line="240" w:lineRule="auto"/>
              <w:rPr>
                <w:lang w:val="en-US"/>
              </w:rPr>
            </w:pPr>
            <w:r>
              <w:rPr>
                <w:lang w:val="en-US"/>
              </w:rPr>
              <w:t>Value</w:t>
            </w:r>
          </w:p>
        </w:tc>
      </w:tr>
      <w:tr w:rsidR="0087734F" w14:paraId="4674C4EE" w14:textId="77777777" w:rsidTr="004F68F3">
        <w:tc>
          <w:tcPr>
            <w:tcW w:w="4961" w:type="dxa"/>
            <w:tcBorders>
              <w:top w:val="single" w:sz="4" w:space="0" w:color="auto"/>
              <w:left w:val="single" w:sz="12" w:space="0" w:color="auto"/>
              <w:bottom w:val="single" w:sz="4" w:space="0" w:color="auto"/>
              <w:right w:val="single" w:sz="4" w:space="0" w:color="auto"/>
            </w:tcBorders>
            <w:hideMark/>
          </w:tcPr>
          <w:p w14:paraId="5FD2D010" w14:textId="77777777" w:rsidR="0087734F" w:rsidRDefault="0087734F" w:rsidP="004C418F">
            <w:pPr>
              <w:spacing w:before="0" w:after="0" w:line="240" w:lineRule="auto"/>
              <w:rPr>
                <w:lang w:val="en-US"/>
              </w:rPr>
            </w:pPr>
            <w:r>
              <w:rPr>
                <w:lang w:val="en-US"/>
              </w:rPr>
              <w:t>Deployment scenario, Bandwidth</w:t>
            </w:r>
          </w:p>
        </w:tc>
        <w:tc>
          <w:tcPr>
            <w:tcW w:w="4981" w:type="dxa"/>
            <w:tcBorders>
              <w:top w:val="single" w:sz="4" w:space="0" w:color="auto"/>
              <w:left w:val="single" w:sz="4" w:space="0" w:color="auto"/>
              <w:bottom w:val="single" w:sz="4" w:space="0" w:color="auto"/>
              <w:right w:val="single" w:sz="12" w:space="0" w:color="auto"/>
            </w:tcBorders>
            <w:hideMark/>
          </w:tcPr>
          <w:p w14:paraId="3584E5E8" w14:textId="77777777" w:rsidR="0087734F" w:rsidRDefault="0087734F" w:rsidP="004C418F">
            <w:pPr>
              <w:spacing w:before="0" w:after="0" w:line="240" w:lineRule="auto"/>
              <w:rPr>
                <w:lang w:val="en-US"/>
              </w:rPr>
            </w:pPr>
            <w:r>
              <w:rPr>
                <w:lang w:val="en-US"/>
              </w:rPr>
              <w:t>UMa, 5/100 MHz</w:t>
            </w:r>
          </w:p>
        </w:tc>
      </w:tr>
      <w:tr w:rsidR="0087734F" w14:paraId="6247E3A1" w14:textId="77777777" w:rsidTr="004F68F3">
        <w:tc>
          <w:tcPr>
            <w:tcW w:w="4961" w:type="dxa"/>
            <w:tcBorders>
              <w:top w:val="single" w:sz="4" w:space="0" w:color="auto"/>
              <w:left w:val="single" w:sz="12" w:space="0" w:color="auto"/>
              <w:bottom w:val="single" w:sz="4" w:space="0" w:color="auto"/>
              <w:right w:val="single" w:sz="4" w:space="0" w:color="auto"/>
            </w:tcBorders>
            <w:hideMark/>
          </w:tcPr>
          <w:p w14:paraId="08B3BB87" w14:textId="77777777" w:rsidR="0087734F" w:rsidRDefault="0087734F" w:rsidP="004C418F">
            <w:pPr>
              <w:spacing w:before="0" w:after="0" w:line="240" w:lineRule="auto"/>
              <w:rPr>
                <w:lang w:val="en-US"/>
              </w:rPr>
            </w:pPr>
            <w:r>
              <w:rPr>
                <w:lang w:val="en-US"/>
              </w:rPr>
              <w:t>Muting assumption</w:t>
            </w:r>
          </w:p>
        </w:tc>
        <w:tc>
          <w:tcPr>
            <w:tcW w:w="4981" w:type="dxa"/>
            <w:tcBorders>
              <w:top w:val="single" w:sz="4" w:space="0" w:color="auto"/>
              <w:left w:val="single" w:sz="4" w:space="0" w:color="auto"/>
              <w:bottom w:val="single" w:sz="4" w:space="0" w:color="auto"/>
              <w:right w:val="single" w:sz="12" w:space="0" w:color="auto"/>
            </w:tcBorders>
            <w:hideMark/>
          </w:tcPr>
          <w:p w14:paraId="722DCE15" w14:textId="77777777" w:rsidR="0087734F" w:rsidRDefault="0087734F" w:rsidP="004C418F">
            <w:pPr>
              <w:spacing w:before="0" w:after="0" w:line="240" w:lineRule="auto"/>
              <w:rPr>
                <w:lang w:val="en-US"/>
              </w:rPr>
            </w:pPr>
            <w:r>
              <w:rPr>
                <w:lang w:val="en-US"/>
              </w:rPr>
              <w:t>Fixed number of resources for UL PRS transmission</w:t>
            </w:r>
          </w:p>
        </w:tc>
      </w:tr>
      <w:tr w:rsidR="0087734F" w14:paraId="61995D6A" w14:textId="77777777" w:rsidTr="004F68F3">
        <w:tc>
          <w:tcPr>
            <w:tcW w:w="4961" w:type="dxa"/>
            <w:tcBorders>
              <w:top w:val="single" w:sz="4" w:space="0" w:color="auto"/>
              <w:left w:val="single" w:sz="12" w:space="0" w:color="auto"/>
              <w:bottom w:val="single" w:sz="4" w:space="0" w:color="auto"/>
              <w:right w:val="single" w:sz="4" w:space="0" w:color="auto"/>
            </w:tcBorders>
            <w:hideMark/>
          </w:tcPr>
          <w:p w14:paraId="7AF475D2" w14:textId="77777777" w:rsidR="0087734F" w:rsidRDefault="0087734F" w:rsidP="004C418F">
            <w:pPr>
              <w:spacing w:before="0" w:after="0" w:line="240" w:lineRule="auto"/>
              <w:rPr>
                <w:lang w:val="en-US"/>
              </w:rPr>
            </w:pPr>
            <w:r>
              <w:rPr>
                <w:lang w:val="en-US"/>
              </w:rPr>
              <w:t>Number of used symbols for UL SRS</w:t>
            </w:r>
          </w:p>
        </w:tc>
        <w:tc>
          <w:tcPr>
            <w:tcW w:w="4981" w:type="dxa"/>
            <w:tcBorders>
              <w:top w:val="single" w:sz="4" w:space="0" w:color="auto"/>
              <w:left w:val="single" w:sz="4" w:space="0" w:color="auto"/>
              <w:bottom w:val="single" w:sz="4" w:space="0" w:color="auto"/>
              <w:right w:val="single" w:sz="12" w:space="0" w:color="auto"/>
            </w:tcBorders>
            <w:hideMark/>
          </w:tcPr>
          <w:p w14:paraId="0F58ED6E" w14:textId="77777777" w:rsidR="0087734F" w:rsidRDefault="0087734F" w:rsidP="004C418F">
            <w:pPr>
              <w:spacing w:before="0" w:after="0" w:line="240" w:lineRule="auto"/>
              <w:rPr>
                <w:lang w:val="en-US"/>
              </w:rPr>
            </w:pPr>
            <w:r>
              <w:rPr>
                <w:lang w:val="en-US"/>
              </w:rPr>
              <w:t>1 for no TD-OCC case, 4 for TD-OCC case</w:t>
            </w:r>
          </w:p>
        </w:tc>
      </w:tr>
      <w:tr w:rsidR="0087734F" w14:paraId="0E8ADE91" w14:textId="77777777" w:rsidTr="004F68F3">
        <w:tc>
          <w:tcPr>
            <w:tcW w:w="4961" w:type="dxa"/>
            <w:tcBorders>
              <w:top w:val="single" w:sz="4" w:space="0" w:color="auto"/>
              <w:left w:val="single" w:sz="12" w:space="0" w:color="auto"/>
              <w:bottom w:val="single" w:sz="12" w:space="0" w:color="auto"/>
              <w:right w:val="single" w:sz="4" w:space="0" w:color="auto"/>
            </w:tcBorders>
            <w:hideMark/>
          </w:tcPr>
          <w:p w14:paraId="53A19E26" w14:textId="77777777" w:rsidR="0087734F" w:rsidRDefault="0087734F" w:rsidP="004C418F">
            <w:pPr>
              <w:spacing w:before="0" w:after="0" w:line="240" w:lineRule="auto"/>
              <w:rPr>
                <w:lang w:val="en-US"/>
              </w:rPr>
            </w:pPr>
            <w:r>
              <w:rPr>
                <w:lang w:val="en-US"/>
              </w:rPr>
              <w:t>Frequency mapping pattern</w:t>
            </w:r>
          </w:p>
        </w:tc>
        <w:tc>
          <w:tcPr>
            <w:tcW w:w="4981" w:type="dxa"/>
            <w:tcBorders>
              <w:top w:val="single" w:sz="4" w:space="0" w:color="auto"/>
              <w:left w:val="single" w:sz="4" w:space="0" w:color="auto"/>
              <w:bottom w:val="single" w:sz="12" w:space="0" w:color="auto"/>
              <w:right w:val="single" w:sz="12" w:space="0" w:color="auto"/>
            </w:tcBorders>
            <w:hideMark/>
          </w:tcPr>
          <w:p w14:paraId="7A3CEE32" w14:textId="77777777" w:rsidR="0087734F" w:rsidRDefault="0087734F" w:rsidP="004C418F">
            <w:pPr>
              <w:spacing w:before="0" w:after="0" w:line="240" w:lineRule="auto"/>
              <w:rPr>
                <w:lang w:val="en-US"/>
              </w:rPr>
            </w:pPr>
            <w:r>
              <w:rPr>
                <w:lang w:val="en-US"/>
              </w:rPr>
              <w:t>Comb-4</w:t>
            </w:r>
          </w:p>
        </w:tc>
      </w:tr>
    </w:tbl>
    <w:p w14:paraId="6E8CE457" w14:textId="77777777" w:rsidR="0087734F" w:rsidRPr="00407FD9" w:rsidRDefault="0087734F" w:rsidP="008F73AD"/>
    <w:sectPr w:rsidR="0087734F" w:rsidRPr="00407FD9" w:rsidSect="005D0A41">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59D9F" w14:textId="77777777" w:rsidR="00AB435D" w:rsidRDefault="00AB435D">
      <w:r>
        <w:separator/>
      </w:r>
    </w:p>
  </w:endnote>
  <w:endnote w:type="continuationSeparator" w:id="0">
    <w:p w14:paraId="4FCA28DD" w14:textId="77777777" w:rsidR="00AB435D" w:rsidRDefault="00AB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4C418F" w:rsidRDefault="004C418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4C418F" w:rsidRDefault="004C418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4C418F" w:rsidRPr="00270202" w:rsidRDefault="004C418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7267E">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7267E">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89C57" w14:textId="77777777" w:rsidR="00AB435D" w:rsidRDefault="00AB435D">
      <w:r>
        <w:separator/>
      </w:r>
    </w:p>
  </w:footnote>
  <w:footnote w:type="continuationSeparator" w:id="0">
    <w:p w14:paraId="65DE7FD9" w14:textId="77777777" w:rsidR="00AB435D" w:rsidRDefault="00AB4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4C418F" w:rsidRDefault="004C41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B361D9"/>
    <w:multiLevelType w:val="multilevel"/>
    <w:tmpl w:val="1898D23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0D702A"/>
    <w:multiLevelType w:val="hybridMultilevel"/>
    <w:tmpl w:val="8766B4E0"/>
    <w:lvl w:ilvl="0" w:tplc="14E01E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B22B0"/>
    <w:multiLevelType w:val="multilevel"/>
    <w:tmpl w:val="061224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8733900"/>
    <w:multiLevelType w:val="multilevel"/>
    <w:tmpl w:val="7A906378"/>
    <w:numStyleLink w:val="3GPPListofBullets"/>
  </w:abstractNum>
  <w:abstractNum w:abstractNumId="12" w15:restartNumberingAfterBreak="0">
    <w:nsid w:val="1DF858AC"/>
    <w:multiLevelType w:val="multilevel"/>
    <w:tmpl w:val="34BA21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817E1C"/>
    <w:multiLevelType w:val="multilevel"/>
    <w:tmpl w:val="7A906378"/>
    <w:numStyleLink w:val="3GPPListofBullets"/>
  </w:abstractNum>
  <w:abstractNum w:abstractNumId="21" w15:restartNumberingAfterBreak="0">
    <w:nsid w:val="47AC4D65"/>
    <w:multiLevelType w:val="multilevel"/>
    <w:tmpl w:val="DAFCA49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F187817"/>
    <w:multiLevelType w:val="multilevel"/>
    <w:tmpl w:val="7A906378"/>
    <w:numStyleLink w:val="3GPPListofBullets"/>
  </w:abstractNum>
  <w:abstractNum w:abstractNumId="23" w15:restartNumberingAfterBreak="0">
    <w:nsid w:val="636A1C6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8361C0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E660789"/>
    <w:multiLevelType w:val="multilevel"/>
    <w:tmpl w:val="A41EA3A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0CD413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3"/>
  </w:num>
  <w:num w:numId="3">
    <w:abstractNumId w:val="15"/>
  </w:num>
  <w:num w:numId="4">
    <w:abstractNumId w:val="16"/>
  </w:num>
  <w:num w:numId="5">
    <w:abstractNumId w:val="8"/>
  </w:num>
  <w:num w:numId="6">
    <w:abstractNumId w:val="4"/>
  </w:num>
  <w:num w:numId="7">
    <w:abstractNumId w:val="17"/>
  </w:num>
  <w:num w:numId="8">
    <w:abstractNumId w:val="19"/>
  </w:num>
  <w:num w:numId="9">
    <w:abstractNumId w:val="2"/>
  </w:num>
  <w:num w:numId="10">
    <w:abstractNumId w:val="7"/>
  </w:num>
  <w:num w:numId="11">
    <w:abstractNumId w:val="9"/>
  </w:num>
  <w:num w:numId="12">
    <w:abstractNumId w:val="22"/>
  </w:num>
  <w:num w:numId="13">
    <w:abstractNumId w:val="1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3"/>
  </w:num>
  <w:num w:numId="21">
    <w:abstractNumId w:val="19"/>
  </w:num>
  <w:num w:numId="22">
    <w:abstractNumId w:val="18"/>
  </w:num>
  <w:num w:numId="23">
    <w:abstractNumId w:val="19"/>
  </w:num>
  <w:num w:numId="24">
    <w:abstractNumId w:val="20"/>
  </w:num>
  <w:num w:numId="25">
    <w:abstractNumId w:val="26"/>
  </w:num>
  <w:num w:numId="26">
    <w:abstractNumId w:val="24"/>
  </w:num>
  <w:num w:numId="27">
    <w:abstractNumId w:val="21"/>
  </w:num>
  <w:num w:numId="28">
    <w:abstractNumId w:val="10"/>
  </w:num>
  <w:num w:numId="29">
    <w:abstractNumId w:val="25"/>
  </w:num>
  <w:num w:numId="3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6F52"/>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4CEE"/>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69D"/>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38CA"/>
    <w:rsid w:val="0009402C"/>
    <w:rsid w:val="0009415D"/>
    <w:rsid w:val="0009437A"/>
    <w:rsid w:val="00094483"/>
    <w:rsid w:val="000947B7"/>
    <w:rsid w:val="00094BA2"/>
    <w:rsid w:val="00094FC6"/>
    <w:rsid w:val="00095055"/>
    <w:rsid w:val="0009512B"/>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6BD9"/>
    <w:rsid w:val="000C6D45"/>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70E"/>
    <w:rsid w:val="000E0F97"/>
    <w:rsid w:val="000E14B9"/>
    <w:rsid w:val="000E182B"/>
    <w:rsid w:val="000E19C4"/>
    <w:rsid w:val="000E1C52"/>
    <w:rsid w:val="000E1E8E"/>
    <w:rsid w:val="000E279B"/>
    <w:rsid w:val="000E297C"/>
    <w:rsid w:val="000E2A4C"/>
    <w:rsid w:val="000E3075"/>
    <w:rsid w:val="000E32B4"/>
    <w:rsid w:val="000E3358"/>
    <w:rsid w:val="000E33B7"/>
    <w:rsid w:val="000E3445"/>
    <w:rsid w:val="000E34E6"/>
    <w:rsid w:val="000E38ED"/>
    <w:rsid w:val="000E3F84"/>
    <w:rsid w:val="000E471D"/>
    <w:rsid w:val="000E48CD"/>
    <w:rsid w:val="000E4ACA"/>
    <w:rsid w:val="000E4BC7"/>
    <w:rsid w:val="000E4C9B"/>
    <w:rsid w:val="000E4D01"/>
    <w:rsid w:val="000E4E4A"/>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2D5"/>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74D1"/>
    <w:rsid w:val="001074DF"/>
    <w:rsid w:val="00107627"/>
    <w:rsid w:val="00107924"/>
    <w:rsid w:val="00107954"/>
    <w:rsid w:val="00107CC7"/>
    <w:rsid w:val="00107CDC"/>
    <w:rsid w:val="00110621"/>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8E5"/>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2E5"/>
    <w:rsid w:val="00140608"/>
    <w:rsid w:val="0014073C"/>
    <w:rsid w:val="00140762"/>
    <w:rsid w:val="00140C52"/>
    <w:rsid w:val="00140E5E"/>
    <w:rsid w:val="00141062"/>
    <w:rsid w:val="001410F1"/>
    <w:rsid w:val="001411F6"/>
    <w:rsid w:val="0014132A"/>
    <w:rsid w:val="00141807"/>
    <w:rsid w:val="00141865"/>
    <w:rsid w:val="001418FE"/>
    <w:rsid w:val="00141E46"/>
    <w:rsid w:val="0014206B"/>
    <w:rsid w:val="00142093"/>
    <w:rsid w:val="0014226D"/>
    <w:rsid w:val="0014249F"/>
    <w:rsid w:val="00142E42"/>
    <w:rsid w:val="001433C9"/>
    <w:rsid w:val="00143523"/>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A1"/>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53A"/>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853"/>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73F"/>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0F4"/>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B9"/>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57D"/>
    <w:rsid w:val="001B45CE"/>
    <w:rsid w:val="001B47EF"/>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08FD"/>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B62"/>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74"/>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87"/>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E2"/>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6D"/>
    <w:rsid w:val="002B6E52"/>
    <w:rsid w:val="002B6EC5"/>
    <w:rsid w:val="002B712C"/>
    <w:rsid w:val="002B74EC"/>
    <w:rsid w:val="002B755E"/>
    <w:rsid w:val="002B783E"/>
    <w:rsid w:val="002B79B1"/>
    <w:rsid w:val="002C0017"/>
    <w:rsid w:val="002C04C2"/>
    <w:rsid w:val="002C0818"/>
    <w:rsid w:val="002C08D3"/>
    <w:rsid w:val="002C0CEA"/>
    <w:rsid w:val="002C0D09"/>
    <w:rsid w:val="002C0DD0"/>
    <w:rsid w:val="002C0E0A"/>
    <w:rsid w:val="002C0E55"/>
    <w:rsid w:val="002C1C99"/>
    <w:rsid w:val="002C1DF1"/>
    <w:rsid w:val="002C203A"/>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4BAD"/>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A"/>
    <w:rsid w:val="002F0ADB"/>
    <w:rsid w:val="002F0DDE"/>
    <w:rsid w:val="002F1014"/>
    <w:rsid w:val="002F17A3"/>
    <w:rsid w:val="002F2508"/>
    <w:rsid w:val="002F29D2"/>
    <w:rsid w:val="002F2AE0"/>
    <w:rsid w:val="002F300D"/>
    <w:rsid w:val="002F3CC3"/>
    <w:rsid w:val="002F3D60"/>
    <w:rsid w:val="002F3F16"/>
    <w:rsid w:val="002F4139"/>
    <w:rsid w:val="002F413F"/>
    <w:rsid w:val="002F44AD"/>
    <w:rsid w:val="002F45D3"/>
    <w:rsid w:val="002F489E"/>
    <w:rsid w:val="002F48D4"/>
    <w:rsid w:val="002F4934"/>
    <w:rsid w:val="002F4A52"/>
    <w:rsid w:val="002F4CF5"/>
    <w:rsid w:val="002F4FC5"/>
    <w:rsid w:val="002F50E1"/>
    <w:rsid w:val="002F525A"/>
    <w:rsid w:val="002F5422"/>
    <w:rsid w:val="002F55D2"/>
    <w:rsid w:val="002F5634"/>
    <w:rsid w:val="002F5DC5"/>
    <w:rsid w:val="002F5FDA"/>
    <w:rsid w:val="002F619C"/>
    <w:rsid w:val="002F6319"/>
    <w:rsid w:val="002F6BDA"/>
    <w:rsid w:val="002F6EA2"/>
    <w:rsid w:val="002F7122"/>
    <w:rsid w:val="002F7305"/>
    <w:rsid w:val="002F744E"/>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D14"/>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73"/>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6D"/>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A3D"/>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E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E2"/>
    <w:rsid w:val="003E60CE"/>
    <w:rsid w:val="003E6592"/>
    <w:rsid w:val="003E703E"/>
    <w:rsid w:val="003E73BC"/>
    <w:rsid w:val="003E74BE"/>
    <w:rsid w:val="003E76AD"/>
    <w:rsid w:val="003E79FF"/>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07FD9"/>
    <w:rsid w:val="00410071"/>
    <w:rsid w:val="004101A0"/>
    <w:rsid w:val="0041029D"/>
    <w:rsid w:val="00410828"/>
    <w:rsid w:val="00410A97"/>
    <w:rsid w:val="00410B9D"/>
    <w:rsid w:val="00410C41"/>
    <w:rsid w:val="00410CD7"/>
    <w:rsid w:val="00411230"/>
    <w:rsid w:val="00411233"/>
    <w:rsid w:val="00411597"/>
    <w:rsid w:val="00411735"/>
    <w:rsid w:val="004118C9"/>
    <w:rsid w:val="0041195D"/>
    <w:rsid w:val="00411B2B"/>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19"/>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4F7"/>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6F"/>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D0E"/>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C"/>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18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DD5"/>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8F3"/>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20E"/>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27F3B"/>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4C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B6"/>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1EDB"/>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18B1"/>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A6B"/>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13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BB"/>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CDE"/>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14"/>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9AA"/>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B7"/>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9C8"/>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1C"/>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C3B"/>
    <w:rsid w:val="00723C90"/>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3FA"/>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803"/>
    <w:rsid w:val="00790C35"/>
    <w:rsid w:val="00790CD6"/>
    <w:rsid w:val="00790D2F"/>
    <w:rsid w:val="00791548"/>
    <w:rsid w:val="007916D2"/>
    <w:rsid w:val="00791ACE"/>
    <w:rsid w:val="00791ADE"/>
    <w:rsid w:val="00791AFB"/>
    <w:rsid w:val="00791BEA"/>
    <w:rsid w:val="00791D75"/>
    <w:rsid w:val="007920ED"/>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7A4"/>
    <w:rsid w:val="007B7832"/>
    <w:rsid w:val="007B79EE"/>
    <w:rsid w:val="007B7A3B"/>
    <w:rsid w:val="007B7DFC"/>
    <w:rsid w:val="007C0160"/>
    <w:rsid w:val="007C020C"/>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D5E"/>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82"/>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7D2"/>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9A"/>
    <w:rsid w:val="008579E4"/>
    <w:rsid w:val="00857C34"/>
    <w:rsid w:val="00860033"/>
    <w:rsid w:val="0086023F"/>
    <w:rsid w:val="00860315"/>
    <w:rsid w:val="0086037F"/>
    <w:rsid w:val="00860653"/>
    <w:rsid w:val="0086067F"/>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5D"/>
    <w:rsid w:val="0087305B"/>
    <w:rsid w:val="008734E7"/>
    <w:rsid w:val="008738D3"/>
    <w:rsid w:val="00873BF0"/>
    <w:rsid w:val="0087408D"/>
    <w:rsid w:val="00874446"/>
    <w:rsid w:val="00874612"/>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34F"/>
    <w:rsid w:val="0087746C"/>
    <w:rsid w:val="00877861"/>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D4E"/>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13"/>
    <w:rsid w:val="008D7D1C"/>
    <w:rsid w:val="008D7DEB"/>
    <w:rsid w:val="008E01AD"/>
    <w:rsid w:val="008E036A"/>
    <w:rsid w:val="008E037E"/>
    <w:rsid w:val="008E04B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C33"/>
    <w:rsid w:val="008F0D27"/>
    <w:rsid w:val="008F10CB"/>
    <w:rsid w:val="008F1941"/>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F3D"/>
    <w:rsid w:val="008F6188"/>
    <w:rsid w:val="008F61EB"/>
    <w:rsid w:val="008F6649"/>
    <w:rsid w:val="008F6CD1"/>
    <w:rsid w:val="008F73AD"/>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6F8"/>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B52"/>
    <w:rsid w:val="00935C88"/>
    <w:rsid w:val="009365CF"/>
    <w:rsid w:val="009366EC"/>
    <w:rsid w:val="00936746"/>
    <w:rsid w:val="00936951"/>
    <w:rsid w:val="00936A90"/>
    <w:rsid w:val="009370A6"/>
    <w:rsid w:val="00937771"/>
    <w:rsid w:val="00937AC7"/>
    <w:rsid w:val="00937D15"/>
    <w:rsid w:val="009400FE"/>
    <w:rsid w:val="0094011C"/>
    <w:rsid w:val="009401A4"/>
    <w:rsid w:val="009401CB"/>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0B1"/>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903"/>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3AC6"/>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30E"/>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B3B"/>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5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AB0"/>
    <w:rsid w:val="00A23CCE"/>
    <w:rsid w:val="00A23E5C"/>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21B"/>
    <w:rsid w:val="00A82665"/>
    <w:rsid w:val="00A82979"/>
    <w:rsid w:val="00A82A27"/>
    <w:rsid w:val="00A82AB0"/>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5D"/>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B6E"/>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35"/>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27"/>
    <w:rsid w:val="00B6353B"/>
    <w:rsid w:val="00B635D6"/>
    <w:rsid w:val="00B63870"/>
    <w:rsid w:val="00B6394B"/>
    <w:rsid w:val="00B63E3D"/>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6980"/>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BE9"/>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5F3E"/>
    <w:rsid w:val="00BC600D"/>
    <w:rsid w:val="00BC6064"/>
    <w:rsid w:val="00BC620A"/>
    <w:rsid w:val="00BC6BDE"/>
    <w:rsid w:val="00BC6F93"/>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E58"/>
    <w:rsid w:val="00BF3FFA"/>
    <w:rsid w:val="00BF419F"/>
    <w:rsid w:val="00BF4228"/>
    <w:rsid w:val="00BF44F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27"/>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38"/>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1C4"/>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04"/>
    <w:rsid w:val="00C60C1C"/>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0A"/>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4BA0"/>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3BDF"/>
    <w:rsid w:val="00C945C2"/>
    <w:rsid w:val="00C945EC"/>
    <w:rsid w:val="00C94C81"/>
    <w:rsid w:val="00C94E45"/>
    <w:rsid w:val="00C95300"/>
    <w:rsid w:val="00C9530F"/>
    <w:rsid w:val="00C95445"/>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8B5"/>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3E"/>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F6"/>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71"/>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2EC"/>
    <w:rsid w:val="00D165EE"/>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734"/>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3EE8"/>
    <w:rsid w:val="00D440D2"/>
    <w:rsid w:val="00D4429F"/>
    <w:rsid w:val="00D44336"/>
    <w:rsid w:val="00D4446F"/>
    <w:rsid w:val="00D448BD"/>
    <w:rsid w:val="00D44A5C"/>
    <w:rsid w:val="00D45331"/>
    <w:rsid w:val="00D45581"/>
    <w:rsid w:val="00D45817"/>
    <w:rsid w:val="00D45838"/>
    <w:rsid w:val="00D45994"/>
    <w:rsid w:val="00D45BC0"/>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267E"/>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B15"/>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6C2F"/>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2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77A"/>
    <w:rsid w:val="00E578B2"/>
    <w:rsid w:val="00E6000E"/>
    <w:rsid w:val="00E60241"/>
    <w:rsid w:val="00E6029F"/>
    <w:rsid w:val="00E602C9"/>
    <w:rsid w:val="00E60369"/>
    <w:rsid w:val="00E60464"/>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E0"/>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E16"/>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7CE"/>
    <w:rsid w:val="00F27DE1"/>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1FD7"/>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CC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266"/>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07C"/>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023"/>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182"/>
    <w:rsid w:val="00FC4277"/>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9DE"/>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3EB"/>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3F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4"/>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1436708">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27938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091283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D085A1-B8DF-40DD-AAF7-12E60F6D92A2}">
  <ds:schemaRefs>
    <ds:schemaRef ds:uri="http://schemas.openxmlformats.org/officeDocument/2006/bibliography"/>
  </ds:schemaRefs>
</ds:datastoreItem>
</file>

<file path=customXml/itemProps6.xml><?xml version="1.0" encoding="utf-8"?>
<ds:datastoreItem xmlns:ds="http://schemas.openxmlformats.org/officeDocument/2006/customXml" ds:itemID="{352A38AE-4389-471D-B078-7C0822FE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8</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12744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39</cp:revision>
  <cp:lastPrinted>2016-05-08T07:33:00Z</cp:lastPrinted>
  <dcterms:created xsi:type="dcterms:W3CDTF">2019-08-14T10:42:00Z</dcterms:created>
  <dcterms:modified xsi:type="dcterms:W3CDTF">2019-08-16T18:07:00Z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cc980512-73df-47c1-8ad9-5f7f885f4ffc</vt:lpwstr>
  </property>
  <property fmtid="{D5CDD505-2E9C-101B-9397-08002B2CF9AE}" pid="6" name="CTP_TimeStamp">
    <vt:lpwstr>2019-08-16 13:54:58Z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